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color w:val="2e75b5"/>
        </w:rPr>
      </w:pPr>
      <w:r w:rsidDel="00000000" w:rsidR="00000000" w:rsidRPr="00000000">
        <w:rPr>
          <w:color w:val="2e75b5"/>
          <w:rtl w:val="0"/>
        </w:rPr>
        <w:t xml:space="preserve">INSPIRING TEACHERS</w:t>
      </w:r>
    </w:p>
    <w:p w:rsidR="00000000" w:rsidDel="00000000" w:rsidP="00000000" w:rsidRDefault="00000000" w:rsidRPr="00000000" w14:paraId="00000003">
      <w:pPr>
        <w:jc w:val="center"/>
        <w:rPr>
          <w:color w:val="2e75b5"/>
        </w:rPr>
      </w:pPr>
      <w:r w:rsidDel="00000000" w:rsidR="00000000" w:rsidRPr="00000000">
        <w:rPr>
          <w:color w:val="2e75b5"/>
          <w:rtl w:val="0"/>
        </w:rPr>
        <w:t xml:space="preserve">ELT PLAN TEMPLATE</w:t>
      </w:r>
    </w:p>
    <w:p w:rsidR="00000000" w:rsidDel="00000000" w:rsidP="00000000" w:rsidRDefault="00000000" w:rsidRPr="00000000" w14:paraId="00000004">
      <w:pPr>
        <w:rPr>
          <w:i w:val="1"/>
          <w:color w:val="7f7f7f"/>
        </w:rPr>
      </w:pPr>
      <w:r w:rsidDel="00000000" w:rsidR="00000000" w:rsidRPr="00000000">
        <w:rPr>
          <w:rtl w:val="0"/>
        </w:rPr>
      </w:r>
    </w:p>
    <w:tbl>
      <w:tblPr>
        <w:tblStyle w:val="Table1"/>
        <w:tblW w:w="10070.0" w:type="dxa"/>
        <w:jc w:val="left"/>
        <w:tblInd w:w="0.0" w:type="dxa"/>
        <w:tblLayout w:type="fixed"/>
        <w:tblLook w:val="0000"/>
      </w:tblPr>
      <w:tblGrid>
        <w:gridCol w:w="2405"/>
        <w:gridCol w:w="7665"/>
        <w:tblGridChange w:id="0">
          <w:tblGrid>
            <w:gridCol w:w="2405"/>
            <w:gridCol w:w="7665"/>
          </w:tblGrid>
        </w:tblGridChange>
      </w:tblGrid>
      <w:tr>
        <w:tc>
          <w:tcPr>
            <w:gridSpan w:val="2"/>
            <w:tcBorders>
              <w:top w:color="000000" w:space="0" w:sz="4" w:val="single"/>
              <w:left w:color="000000" w:space="0" w:sz="4" w:val="single"/>
              <w:right w:color="000000" w:space="0" w:sz="4" w:val="single"/>
            </w:tcBorders>
            <w:shd w:fill="bdd7ee" w:val="clear"/>
            <w:vAlign w:val="center"/>
          </w:tcPr>
          <w:p w:rsidR="00000000" w:rsidDel="00000000" w:rsidP="00000000" w:rsidRDefault="00000000" w:rsidRPr="00000000" w14:paraId="00000005">
            <w:pPr>
              <w:jc w:val="center"/>
              <w:rPr>
                <w:b w:val="1"/>
              </w:rPr>
            </w:pPr>
            <w:r w:rsidDel="00000000" w:rsidR="00000000" w:rsidRPr="00000000">
              <w:rPr>
                <w:b w:val="1"/>
                <w:rtl w:val="0"/>
              </w:rPr>
              <w:t xml:space="preserve">Author</w:t>
            </w:r>
          </w:p>
        </w:tc>
      </w:tr>
      <w:tr>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007">
            <w:pPr>
              <w:rPr>
                <w:b w:val="1"/>
              </w:rPr>
            </w:pPr>
            <w:r w:rsidDel="00000000" w:rsidR="00000000" w:rsidRPr="00000000">
              <w:rPr>
                <w:b w:val="1"/>
                <w:rtl w:val="0"/>
              </w:rPr>
              <w:t xml:space="preserve">Teacher´s name</w:t>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008">
            <w:pPr>
              <w:rPr>
                <w:b w:val="1"/>
              </w:rPr>
            </w:pPr>
            <w:r w:rsidDel="00000000" w:rsidR="00000000" w:rsidRPr="00000000">
              <w:rPr>
                <w:b w:val="1"/>
                <w:rtl w:val="0"/>
              </w:rPr>
              <w:t xml:space="preserve">Sandra Milena restrepo Solarte</w:t>
            </w:r>
          </w:p>
        </w:tc>
      </w:tr>
      <w:t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9">
            <w:pPr>
              <w:rPr>
                <w:b w:val="1"/>
              </w:rPr>
            </w:pPr>
            <w:r w:rsidDel="00000000" w:rsidR="00000000" w:rsidRPr="00000000">
              <w:rPr>
                <w:b w:val="1"/>
                <w:rtl w:val="0"/>
              </w:rPr>
              <w:t xml:space="preserve">Email</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A">
            <w:pPr>
              <w:pStyle w:val="Heading2"/>
              <w:rPr/>
            </w:pPr>
            <w:hyperlink r:id="rId13">
              <w:r w:rsidDel="00000000" w:rsidR="00000000" w:rsidRPr="00000000">
                <w:rPr>
                  <w:color w:val="0563c1"/>
                  <w:u w:val="single"/>
                  <w:rtl w:val="0"/>
                </w:rPr>
                <w:t xml:space="preserve">Samireso@hotmail.com</w:t>
              </w:r>
            </w:hyperlink>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B">
            <w:pPr>
              <w:rPr>
                <w:b w:val="1"/>
                <w:sz w:val="21"/>
                <w:szCs w:val="21"/>
              </w:rPr>
            </w:pPr>
            <w:r w:rsidDel="00000000" w:rsidR="00000000" w:rsidRPr="00000000">
              <w:rPr>
                <w:b w:val="1"/>
                <w:rtl w:val="0"/>
              </w:rPr>
              <w:t xml:space="preserve">School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C">
            <w:pPr>
              <w:rPr>
                <w:b w:val="1"/>
                <w:sz w:val="21"/>
                <w:szCs w:val="21"/>
              </w:rPr>
            </w:pPr>
            <w:r w:rsidDel="00000000" w:rsidR="00000000" w:rsidRPr="00000000">
              <w:rPr>
                <w:b w:val="1"/>
                <w:sz w:val="21"/>
                <w:szCs w:val="21"/>
                <w:rtl w:val="0"/>
              </w:rPr>
              <w:t xml:space="preserve">General Santander in Calarcá,</w:t>
            </w:r>
          </w:p>
        </w:tc>
      </w:tr>
    </w:tbl>
    <w:p w:rsidR="00000000" w:rsidDel="00000000" w:rsidP="00000000" w:rsidRDefault="00000000" w:rsidRPr="00000000" w14:paraId="0000000D">
      <w:pPr>
        <w:rPr>
          <w:i w:val="1"/>
          <w:color w:val="7f7f7f"/>
        </w:rPr>
      </w:pPr>
      <w:r w:rsidDel="00000000" w:rsidR="00000000" w:rsidRPr="00000000">
        <w:rPr>
          <w:rtl w:val="0"/>
        </w:rPr>
      </w:r>
    </w:p>
    <w:tbl>
      <w:tblPr>
        <w:tblStyle w:val="Table2"/>
        <w:tblW w:w="10070.0" w:type="dxa"/>
        <w:jc w:val="left"/>
        <w:tblInd w:w="0.0" w:type="dxa"/>
        <w:tblLayout w:type="fixed"/>
        <w:tblLook w:val="0000"/>
      </w:tblPr>
      <w:tblGrid>
        <w:gridCol w:w="2517"/>
        <w:gridCol w:w="2517"/>
        <w:gridCol w:w="2518"/>
        <w:gridCol w:w="2518"/>
        <w:tblGridChange w:id="0">
          <w:tblGrid>
            <w:gridCol w:w="2517"/>
            <w:gridCol w:w="2517"/>
            <w:gridCol w:w="2518"/>
            <w:gridCol w:w="2518"/>
          </w:tblGrid>
        </w:tblGridChange>
      </w:tblGrid>
      <w:tr>
        <w:tc>
          <w:tcPr>
            <w:tcBorders>
              <w:top w:color="000000" w:space="0" w:sz="4" w:val="single"/>
              <w:left w:color="000000" w:space="0" w:sz="4" w:val="single"/>
              <w:right w:color="000000" w:space="0" w:sz="4" w:val="single"/>
            </w:tcBorders>
            <w:shd w:fill="bdd7ee" w:val="clear"/>
            <w:vAlign w:val="center"/>
          </w:tcPr>
          <w:p w:rsidR="00000000" w:rsidDel="00000000" w:rsidP="00000000" w:rsidRDefault="00000000" w:rsidRPr="00000000" w14:paraId="0000000E">
            <w:pPr>
              <w:jc w:val="center"/>
              <w:rPr>
                <w:b w:val="1"/>
              </w:rPr>
            </w:pPr>
            <w:r w:rsidDel="00000000" w:rsidR="00000000" w:rsidRPr="00000000">
              <w:rPr>
                <w:b w:val="1"/>
                <w:rtl w:val="0"/>
              </w:rPr>
              <w:t xml:space="preserve">Lesson plan</w:t>
            </w:r>
          </w:p>
        </w:tc>
        <w:tc>
          <w:tcPr>
            <w:tcBorders>
              <w:top w:color="000000" w:space="0" w:sz="4" w:val="single"/>
              <w:left w:color="000000" w:space="0" w:sz="4" w:val="single"/>
              <w:right w:color="000000" w:space="0" w:sz="4" w:val="single"/>
            </w:tcBorders>
            <w:shd w:fill="bdd7ee" w:val="clear"/>
            <w:vAlign w:val="center"/>
          </w:tcPr>
          <w:p w:rsidR="00000000" w:rsidDel="00000000" w:rsidP="00000000" w:rsidRDefault="00000000" w:rsidRPr="00000000" w14:paraId="0000000F">
            <w:pPr>
              <w:jc w:val="center"/>
              <w:rPr>
                <w:b w:val="1"/>
              </w:rPr>
            </w:pPr>
            <w:r w:rsidDel="00000000" w:rsidR="00000000" w:rsidRPr="00000000">
              <w:rPr>
                <w:b w:val="1"/>
                <w:rtl w:val="0"/>
              </w:rPr>
              <w:t xml:space="preserve">Activity plan</w:t>
            </w:r>
          </w:p>
        </w:tc>
        <w:tc>
          <w:tcPr>
            <w:tcBorders>
              <w:top w:color="000000" w:space="0" w:sz="4" w:val="single"/>
              <w:left w:color="000000" w:space="0" w:sz="4" w:val="single"/>
              <w:right w:color="000000" w:space="0" w:sz="4" w:val="single"/>
            </w:tcBorders>
            <w:shd w:fill="bdd7ee" w:val="clear"/>
            <w:vAlign w:val="center"/>
          </w:tcPr>
          <w:p w:rsidR="00000000" w:rsidDel="00000000" w:rsidP="00000000" w:rsidRDefault="00000000" w:rsidRPr="00000000" w14:paraId="00000010">
            <w:pPr>
              <w:jc w:val="center"/>
              <w:rPr>
                <w:b w:val="1"/>
              </w:rPr>
            </w:pPr>
            <w:r w:rsidDel="00000000" w:rsidR="00000000" w:rsidRPr="00000000">
              <w:rPr>
                <w:b w:val="1"/>
                <w:rtl w:val="0"/>
              </w:rPr>
              <w:t xml:space="preserve">Task plan</w:t>
            </w:r>
          </w:p>
        </w:tc>
        <w:tc>
          <w:tcPr>
            <w:tcBorders>
              <w:top w:color="000000" w:space="0" w:sz="4" w:val="single"/>
              <w:left w:color="000000" w:space="0" w:sz="4" w:val="single"/>
              <w:right w:color="000000" w:space="0" w:sz="4" w:val="single"/>
            </w:tcBorders>
            <w:shd w:fill="bdd7ee" w:val="clear"/>
            <w:vAlign w:val="center"/>
          </w:tcPr>
          <w:p w:rsidR="00000000" w:rsidDel="00000000" w:rsidP="00000000" w:rsidRDefault="00000000" w:rsidRPr="00000000" w14:paraId="00000011">
            <w:pPr>
              <w:jc w:val="center"/>
              <w:rPr>
                <w:b w:val="1"/>
              </w:rPr>
            </w:pPr>
            <w:r w:rsidDel="00000000" w:rsidR="00000000" w:rsidRPr="00000000">
              <w:rPr>
                <w:b w:val="1"/>
                <w:rtl w:val="0"/>
              </w:rPr>
              <w:t xml:space="preserve">Project plan</w:t>
            </w:r>
          </w:p>
        </w:tc>
      </w:tr>
      <w:tr>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2">
            <w:pPr>
              <w:jc w:val="center"/>
              <w:rPr>
                <w:b w:val="1"/>
                <w:sz w:val="21"/>
                <w:szCs w:val="21"/>
              </w:rPr>
            </w:pPr>
            <w:r w:rsidDel="00000000" w:rsidR="00000000" w:rsidRPr="00000000">
              <w:rPr>
                <w:b w:val="1"/>
                <w:sz w:val="21"/>
                <w:szCs w:val="21"/>
                <w:rtl w:val="0"/>
              </w:rPr>
              <w:t xml:space="preserve">x</w:t>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3">
            <w:pPr>
              <w:jc w:val="center"/>
              <w:rPr>
                <w:sz w:val="21"/>
                <w:szCs w:val="21"/>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4">
            <w:pPr>
              <w:jc w:val="center"/>
              <w:rPr>
                <w:sz w:val="21"/>
                <w:szCs w:val="21"/>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5">
            <w:pPr>
              <w:jc w:val="center"/>
              <w:rPr>
                <w:sz w:val="21"/>
                <w:szCs w:val="21"/>
              </w:rPr>
            </w:pPr>
            <w:r w:rsidDel="00000000" w:rsidR="00000000" w:rsidRPr="00000000">
              <w:rPr>
                <w:rtl w:val="0"/>
              </w:rPr>
            </w:r>
          </w:p>
        </w:tc>
      </w:tr>
    </w:tbl>
    <w:p w:rsidR="00000000" w:rsidDel="00000000" w:rsidP="00000000" w:rsidRDefault="00000000" w:rsidRPr="00000000" w14:paraId="00000016">
      <w:pPr>
        <w:rPr>
          <w:i w:val="1"/>
          <w:color w:val="7f7f7f"/>
        </w:rPr>
      </w:pPr>
      <w:r w:rsidDel="00000000" w:rsidR="00000000" w:rsidRPr="00000000">
        <w:rPr>
          <w:rtl w:val="0"/>
        </w:rPr>
      </w:r>
    </w:p>
    <w:p w:rsidR="00000000" w:rsidDel="00000000" w:rsidP="00000000" w:rsidRDefault="00000000" w:rsidRPr="00000000" w14:paraId="00000017">
      <w:pPr>
        <w:rPr>
          <w:color w:val="7f7f7f"/>
          <w:sz w:val="20"/>
          <w:szCs w:val="20"/>
        </w:rPr>
      </w:pPr>
      <w:r w:rsidDel="00000000" w:rsidR="00000000" w:rsidRPr="00000000">
        <w:rPr>
          <w:rtl w:val="0"/>
        </w:rPr>
      </w:r>
    </w:p>
    <w:tbl>
      <w:tblPr>
        <w:tblStyle w:val="Table3"/>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70"/>
        <w:tblGridChange w:id="0">
          <w:tblGrid>
            <w:gridCol w:w="10070"/>
          </w:tblGrid>
        </w:tblGridChange>
      </w:tblGrid>
      <w:tr>
        <w:tc>
          <w:tcPr>
            <w:shd w:fill="9cc3e5" w:val="clear"/>
          </w:tcPr>
          <w:p w:rsidR="00000000" w:rsidDel="00000000" w:rsidP="00000000" w:rsidRDefault="00000000" w:rsidRPr="00000000" w14:paraId="00000018">
            <w:pPr>
              <w:jc w:val="center"/>
              <w:rPr>
                <w:b w:val="1"/>
              </w:rPr>
            </w:pPr>
            <w:r w:rsidDel="00000000" w:rsidR="00000000" w:rsidRPr="00000000">
              <w:rPr>
                <w:b w:val="1"/>
                <w:rtl w:val="0"/>
              </w:rPr>
              <w:t xml:space="preserve">Author’s remarks</w:t>
            </w:r>
          </w:p>
        </w:tc>
      </w:tr>
      <w:tr>
        <w:trPr>
          <w:trHeight w:val="800" w:hRule="atLeast"/>
        </w:trPr>
        <w:tc>
          <w:tcPr/>
          <w:p w:rsidR="00000000" w:rsidDel="00000000" w:rsidP="00000000" w:rsidRDefault="00000000" w:rsidRPr="00000000" w14:paraId="00000019">
            <w:pPr>
              <w:rPr>
                <w:b w:val="1"/>
                <w:color w:val="bfbfbf"/>
              </w:rPr>
            </w:pPr>
            <w:r w:rsidDel="00000000" w:rsidR="00000000" w:rsidRPr="00000000">
              <w:rPr>
                <w:rtl w:val="0"/>
              </w:rPr>
              <w:t xml:space="preserve">This plan gives the opportunity to explore students’ own culture and learn from others’ regarding fast fashion habits and some urban tribes; it is a valuable tool to let students know other cultures, points of view and helps them be tolerant and respectful acknowledging we are all different. </w:t>
            </w:r>
            <w:r w:rsidDel="00000000" w:rsidR="00000000" w:rsidRPr="00000000">
              <w:rPr>
                <w:rtl w:val="0"/>
              </w:rPr>
            </w:r>
          </w:p>
        </w:tc>
      </w:tr>
    </w:tbl>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i w:val="1"/>
          <w:color w:val="7f7f7f"/>
        </w:rPr>
      </w:pPr>
      <w:r w:rsidDel="00000000" w:rsidR="00000000" w:rsidRPr="00000000">
        <w:rPr>
          <w:i w:val="1"/>
          <w:color w:val="7f7f7f"/>
          <w:rtl w:val="0"/>
        </w:rPr>
        <w:t xml:space="preserve">Complete with the information about your students</w:t>
      </w:r>
    </w:p>
    <w:tbl>
      <w:tblPr>
        <w:tblStyle w:val="Table4"/>
        <w:tblW w:w="10070.0" w:type="dxa"/>
        <w:jc w:val="left"/>
        <w:tblInd w:w="0.0" w:type="dxa"/>
        <w:tblLayout w:type="fixed"/>
        <w:tblLook w:val="0000"/>
      </w:tblPr>
      <w:tblGrid>
        <w:gridCol w:w="2517"/>
        <w:gridCol w:w="2517"/>
        <w:gridCol w:w="1678"/>
        <w:gridCol w:w="840"/>
        <w:gridCol w:w="840"/>
        <w:gridCol w:w="1678"/>
        <w:tblGridChange w:id="0">
          <w:tblGrid>
            <w:gridCol w:w="2517"/>
            <w:gridCol w:w="2517"/>
            <w:gridCol w:w="1678"/>
            <w:gridCol w:w="840"/>
            <w:gridCol w:w="840"/>
            <w:gridCol w:w="1678"/>
          </w:tblGrid>
        </w:tblGridChange>
      </w:tblGrid>
      <w:tr>
        <w:tc>
          <w:tcPr>
            <w:tcBorders>
              <w:top w:color="000000" w:space="0" w:sz="4" w:val="single"/>
              <w:left w:color="000000" w:space="0" w:sz="4" w:val="single"/>
              <w:right w:color="000000" w:space="0" w:sz="4" w:val="single"/>
            </w:tcBorders>
            <w:shd w:fill="bdd7ee" w:val="clear"/>
          </w:tcPr>
          <w:p w:rsidR="00000000" w:rsidDel="00000000" w:rsidP="00000000" w:rsidRDefault="00000000" w:rsidRPr="00000000" w14:paraId="0000001C">
            <w:pPr>
              <w:jc w:val="center"/>
              <w:rPr>
                <w:b w:val="1"/>
              </w:rPr>
            </w:pPr>
            <w:r w:rsidDel="00000000" w:rsidR="00000000" w:rsidRPr="00000000">
              <w:rPr>
                <w:b w:val="1"/>
                <w:rtl w:val="0"/>
              </w:rPr>
              <w:t xml:space="preserve">Grade</w:t>
            </w:r>
          </w:p>
        </w:tc>
        <w:tc>
          <w:tcPr>
            <w:tcBorders>
              <w:top w:color="000000" w:space="0" w:sz="4" w:val="single"/>
              <w:left w:color="000000" w:space="0" w:sz="4" w:val="single"/>
              <w:right w:color="000000" w:space="0" w:sz="4" w:val="single"/>
            </w:tcBorders>
            <w:shd w:fill="bdd7ee" w:val="clear"/>
          </w:tcPr>
          <w:p w:rsidR="00000000" w:rsidDel="00000000" w:rsidP="00000000" w:rsidRDefault="00000000" w:rsidRPr="00000000" w14:paraId="0000001D">
            <w:pPr>
              <w:jc w:val="center"/>
              <w:rPr>
                <w:b w:val="1"/>
              </w:rPr>
            </w:pPr>
            <w:r w:rsidDel="00000000" w:rsidR="00000000" w:rsidRPr="00000000">
              <w:rPr>
                <w:b w:val="1"/>
                <w:rtl w:val="0"/>
              </w:rPr>
              <w:t xml:space="preserve">Length of lesson</w:t>
            </w:r>
          </w:p>
        </w:tc>
        <w:tc>
          <w:tcPr>
            <w:gridSpan w:val="2"/>
            <w:tcBorders>
              <w:top w:color="000000" w:space="0" w:sz="4" w:val="single"/>
              <w:left w:color="000000" w:space="0" w:sz="4" w:val="single"/>
              <w:right w:color="000000" w:space="0" w:sz="4" w:val="single"/>
            </w:tcBorders>
            <w:shd w:fill="bdd7ee" w:val="clear"/>
          </w:tcPr>
          <w:p w:rsidR="00000000" w:rsidDel="00000000" w:rsidP="00000000" w:rsidRDefault="00000000" w:rsidRPr="00000000" w14:paraId="0000001E">
            <w:pPr>
              <w:jc w:val="center"/>
              <w:rPr>
                <w:b w:val="1"/>
              </w:rPr>
            </w:pPr>
            <w:r w:rsidDel="00000000" w:rsidR="00000000" w:rsidRPr="00000000">
              <w:rPr>
                <w:b w:val="1"/>
                <w:rtl w:val="0"/>
              </w:rPr>
              <w:t xml:space="preserve">Number of students</w:t>
            </w:r>
          </w:p>
        </w:tc>
        <w:tc>
          <w:tcPr>
            <w:gridSpan w:val="2"/>
            <w:tcBorders>
              <w:top w:color="000000" w:space="0" w:sz="4" w:val="single"/>
              <w:left w:color="000000" w:space="0" w:sz="4" w:val="single"/>
              <w:right w:color="000000" w:space="0" w:sz="4" w:val="single"/>
            </w:tcBorders>
            <w:shd w:fill="bdd7ee" w:val="clear"/>
          </w:tcPr>
          <w:p w:rsidR="00000000" w:rsidDel="00000000" w:rsidP="00000000" w:rsidRDefault="00000000" w:rsidRPr="00000000" w14:paraId="00000020">
            <w:pPr>
              <w:jc w:val="center"/>
              <w:rPr>
                <w:b w:val="1"/>
              </w:rPr>
            </w:pPr>
            <w:r w:rsidDel="00000000" w:rsidR="00000000" w:rsidRPr="00000000">
              <w:rPr>
                <w:b w:val="1"/>
                <w:rtl w:val="0"/>
              </w:rPr>
              <w:t xml:space="preserve">Average age</w:t>
            </w:r>
          </w:p>
        </w:tc>
      </w:tr>
      <w:t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2">
            <w:pPr>
              <w:rPr>
                <w:b w:val="1"/>
                <w:sz w:val="20"/>
                <w:szCs w:val="20"/>
              </w:rPr>
            </w:pPr>
            <w:r w:rsidDel="00000000" w:rsidR="00000000" w:rsidRPr="00000000">
              <w:rPr>
                <w:b w:val="1"/>
                <w:sz w:val="20"/>
                <w:szCs w:val="20"/>
                <w:rtl w:val="0"/>
              </w:rPr>
              <w:t xml:space="preserve">Tenth </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3">
            <w:pPr>
              <w:rPr>
                <w:b w:val="1"/>
                <w:sz w:val="20"/>
                <w:szCs w:val="20"/>
              </w:rPr>
            </w:pPr>
            <w:r w:rsidDel="00000000" w:rsidR="00000000" w:rsidRPr="00000000">
              <w:rPr>
                <w:b w:val="1"/>
                <w:sz w:val="20"/>
                <w:szCs w:val="20"/>
                <w:rtl w:val="0"/>
              </w:rPr>
              <w:t xml:space="preserve">2 hours</w:t>
            </w:r>
          </w:p>
        </w:tc>
        <w:tc>
          <w:tcPr>
            <w:gridSpan w:val="2"/>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4">
            <w:pPr>
              <w:rPr>
                <w:sz w:val="20"/>
                <w:szCs w:val="20"/>
              </w:rPr>
            </w:pPr>
            <w:r w:rsidDel="00000000" w:rsidR="00000000" w:rsidRPr="00000000">
              <w:rPr>
                <w:sz w:val="20"/>
                <w:szCs w:val="20"/>
                <w:rtl w:val="0"/>
              </w:rPr>
              <w:t xml:space="preserve">21</w:t>
            </w:r>
          </w:p>
        </w:tc>
        <w:tc>
          <w:tcPr>
            <w:gridSpan w:val="2"/>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6">
            <w:pPr>
              <w:rPr>
                <w:sz w:val="20"/>
                <w:szCs w:val="20"/>
              </w:rPr>
            </w:pPr>
            <w:r w:rsidDel="00000000" w:rsidR="00000000" w:rsidRPr="00000000">
              <w:rPr>
                <w:sz w:val="20"/>
                <w:szCs w:val="20"/>
                <w:rtl w:val="0"/>
              </w:rPr>
              <w:t xml:space="preserve">15</w:t>
            </w:r>
          </w:p>
        </w:tc>
      </w:tr>
      <w:tr>
        <w:tc>
          <w:tcPr>
            <w:gridSpan w:val="2"/>
            <w:tcBorders>
              <w:top w:color="000000" w:space="0" w:sz="4" w:val="single"/>
              <w:left w:color="000000" w:space="0" w:sz="4" w:val="single"/>
              <w:right w:color="000000" w:space="0" w:sz="4" w:val="single"/>
            </w:tcBorders>
            <w:shd w:fill="bdd7ee" w:val="clear"/>
          </w:tcPr>
          <w:p w:rsidR="00000000" w:rsidDel="00000000" w:rsidP="00000000" w:rsidRDefault="00000000" w:rsidRPr="00000000" w14:paraId="00000028">
            <w:pPr>
              <w:jc w:val="center"/>
              <w:rPr/>
            </w:pPr>
            <w:r w:rsidDel="00000000" w:rsidR="00000000" w:rsidRPr="00000000">
              <w:rPr>
                <w:b w:val="1"/>
                <w:rtl w:val="0"/>
              </w:rPr>
              <w:t xml:space="preserve">Area</w:t>
            </w:r>
            <w:r w:rsidDel="00000000" w:rsidR="00000000" w:rsidRPr="00000000">
              <w:rPr>
                <w:rtl w:val="0"/>
              </w:rPr>
            </w:r>
          </w:p>
        </w:tc>
        <w:tc>
          <w:tcPr>
            <w:gridSpan w:val="4"/>
            <w:tcBorders>
              <w:top w:color="000000" w:space="0" w:sz="4" w:val="single"/>
              <w:left w:color="000000" w:space="0" w:sz="4" w:val="single"/>
              <w:right w:color="000000" w:space="0" w:sz="4" w:val="single"/>
            </w:tcBorders>
            <w:shd w:fill="bdd7ee" w:val="clear"/>
          </w:tcPr>
          <w:p w:rsidR="00000000" w:rsidDel="00000000" w:rsidP="00000000" w:rsidRDefault="00000000" w:rsidRPr="00000000" w14:paraId="0000002A">
            <w:pPr>
              <w:jc w:val="center"/>
              <w:rPr>
                <w:b w:val="1"/>
              </w:rPr>
            </w:pPr>
            <w:r w:rsidDel="00000000" w:rsidR="00000000" w:rsidRPr="00000000">
              <w:rPr>
                <w:b w:val="1"/>
                <w:rtl w:val="0"/>
              </w:rPr>
              <w:t xml:space="preserve">English level</w:t>
            </w:r>
          </w:p>
        </w:tc>
      </w:tr>
      <w:t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E">
            <w:pPr>
              <w:rPr/>
            </w:pPr>
            <w:r w:rsidDel="00000000" w:rsidR="00000000" w:rsidRPr="00000000">
              <w:rPr>
                <w:rtl w:val="0"/>
              </w:rPr>
              <w:t xml:space="preserve">Rural   </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F">
            <w:pPr>
              <w:rPr/>
            </w:pPr>
            <w:r w:rsidDel="00000000" w:rsidR="00000000" w:rsidRPr="00000000">
              <w:rPr>
                <w:rtl w:val="0"/>
              </w:rPr>
              <w:t xml:space="preserve">Urban   </w:t>
            </w:r>
            <w:r w:rsidDel="00000000" w:rsidR="00000000" w:rsidRPr="00000000">
              <w:rPr>
                <w:b w:val="1"/>
                <w:rtl w:val="0"/>
              </w:rPr>
              <w:t xml:space="preserve">X</w:t>
            </w: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0">
            <w:pPr>
              <w:rPr/>
            </w:pPr>
            <w:r w:rsidDel="00000000" w:rsidR="00000000" w:rsidRPr="00000000">
              <w:rPr>
                <w:rtl w:val="0"/>
              </w:rPr>
              <w:t xml:space="preserve">A1   </w:t>
            </w:r>
            <w:r w:rsidDel="00000000" w:rsidR="00000000" w:rsidRPr="00000000">
              <w:rPr>
                <w:b w:val="1"/>
                <w:rtl w:val="0"/>
              </w:rPr>
              <w:t xml:space="preserve">X</w:t>
            </w:r>
            <w:r w:rsidDel="00000000" w:rsidR="00000000" w:rsidRPr="00000000">
              <w:rPr>
                <w:rtl w:val="0"/>
              </w:rPr>
            </w:r>
          </w:p>
        </w:tc>
        <w:tc>
          <w:tcPr>
            <w:gridSpan w:val="2"/>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1">
            <w:pPr>
              <w:rPr/>
            </w:pPr>
            <w:r w:rsidDel="00000000" w:rsidR="00000000" w:rsidRPr="00000000">
              <w:rPr>
                <w:rtl w:val="0"/>
              </w:rPr>
              <w:t xml:space="preserve">A2   </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3">
            <w:pPr>
              <w:rPr/>
            </w:pPr>
            <w:r w:rsidDel="00000000" w:rsidR="00000000" w:rsidRPr="00000000">
              <w:rPr>
                <w:rtl w:val="0"/>
              </w:rPr>
              <w:t xml:space="preserve">B1  </w:t>
            </w:r>
          </w:p>
        </w:tc>
      </w:tr>
    </w:tbl>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tbl>
      <w:tblPr>
        <w:tblStyle w:val="Table5"/>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75"/>
        <w:gridCol w:w="4495"/>
        <w:tblGridChange w:id="0">
          <w:tblGrid>
            <w:gridCol w:w="5575"/>
            <w:gridCol w:w="4495"/>
          </w:tblGrid>
        </w:tblGridChange>
      </w:tblGrid>
      <w:tr>
        <w:tc>
          <w:tcPr>
            <w:gridSpan w:val="2"/>
            <w:shd w:fill="bdd7ee" w:val="clear"/>
            <w:vAlign w:val="center"/>
          </w:tcPr>
          <w:p w:rsidR="00000000" w:rsidDel="00000000" w:rsidP="00000000" w:rsidRDefault="00000000" w:rsidRPr="00000000" w14:paraId="00000036">
            <w:pPr>
              <w:jc w:val="center"/>
              <w:rPr>
                <w:sz w:val="21"/>
                <w:szCs w:val="21"/>
              </w:rPr>
            </w:pPr>
            <w:r w:rsidDel="00000000" w:rsidR="00000000" w:rsidRPr="00000000">
              <w:rPr>
                <w:b w:val="1"/>
                <w:rtl w:val="0"/>
              </w:rPr>
              <w:t xml:space="preserve">Curricular Focus / Axes</w:t>
            </w:r>
            <w:r w:rsidDel="00000000" w:rsidR="00000000" w:rsidRPr="00000000">
              <w:rPr>
                <w:rtl w:val="0"/>
              </w:rPr>
            </w:r>
          </w:p>
        </w:tc>
      </w:tr>
      <w:tr>
        <w:tc>
          <w:tcPr>
            <w:shd w:fill="bdd7ee" w:val="clear"/>
            <w:vAlign w:val="center"/>
          </w:tcPr>
          <w:p w:rsidR="00000000" w:rsidDel="00000000" w:rsidP="00000000" w:rsidRDefault="00000000" w:rsidRPr="00000000" w14:paraId="00000038">
            <w:pPr>
              <w:rPr>
                <w:b w:val="1"/>
              </w:rPr>
            </w:pPr>
            <w:r w:rsidDel="00000000" w:rsidR="00000000" w:rsidRPr="00000000">
              <w:rPr>
                <w:b w:val="1"/>
                <w:rtl w:val="0"/>
              </w:rPr>
              <w:t xml:space="preserve">Environmental / Sustainability Education</w:t>
            </w:r>
          </w:p>
        </w:tc>
        <w:tc>
          <w:tcPr>
            <w:shd w:fill="auto" w:val="clear"/>
            <w:vAlign w:val="center"/>
          </w:tcPr>
          <w:p w:rsidR="00000000" w:rsidDel="00000000" w:rsidP="00000000" w:rsidRDefault="00000000" w:rsidRPr="00000000" w14:paraId="00000039">
            <w:pPr>
              <w:rPr>
                <w:sz w:val="21"/>
                <w:szCs w:val="21"/>
              </w:rPr>
            </w:pPr>
            <w:r w:rsidDel="00000000" w:rsidR="00000000" w:rsidRPr="00000000">
              <w:rPr>
                <w:sz w:val="21"/>
                <w:szCs w:val="21"/>
                <w:rtl w:val="0"/>
              </w:rPr>
              <w:t xml:space="preserve">X</w:t>
            </w:r>
          </w:p>
        </w:tc>
      </w:tr>
      <w:tr>
        <w:tc>
          <w:tcPr>
            <w:shd w:fill="bdd7ee" w:val="clear"/>
            <w:vAlign w:val="center"/>
          </w:tcPr>
          <w:p w:rsidR="00000000" w:rsidDel="00000000" w:rsidP="00000000" w:rsidRDefault="00000000" w:rsidRPr="00000000" w14:paraId="0000003A">
            <w:pPr>
              <w:rPr>
                <w:b w:val="1"/>
              </w:rPr>
            </w:pPr>
            <w:r w:rsidDel="00000000" w:rsidR="00000000" w:rsidRPr="00000000">
              <w:rPr>
                <w:b w:val="1"/>
                <w:rtl w:val="0"/>
              </w:rPr>
              <w:t xml:space="preserve">Sexual / Health Education</w:t>
            </w:r>
          </w:p>
        </w:tc>
        <w:tc>
          <w:tcPr>
            <w:shd w:fill="auto" w:val="clear"/>
            <w:vAlign w:val="center"/>
          </w:tcPr>
          <w:p w:rsidR="00000000" w:rsidDel="00000000" w:rsidP="00000000" w:rsidRDefault="00000000" w:rsidRPr="00000000" w14:paraId="0000003B">
            <w:pPr>
              <w:rPr>
                <w:sz w:val="21"/>
                <w:szCs w:val="21"/>
              </w:rPr>
            </w:pPr>
            <w:r w:rsidDel="00000000" w:rsidR="00000000" w:rsidRPr="00000000">
              <w:rPr>
                <w:rtl w:val="0"/>
              </w:rPr>
            </w:r>
          </w:p>
        </w:tc>
      </w:tr>
      <w:tr>
        <w:tc>
          <w:tcPr>
            <w:shd w:fill="bdd7ee" w:val="clear"/>
            <w:vAlign w:val="center"/>
          </w:tcPr>
          <w:p w:rsidR="00000000" w:rsidDel="00000000" w:rsidP="00000000" w:rsidRDefault="00000000" w:rsidRPr="00000000" w14:paraId="0000003C">
            <w:pPr>
              <w:rPr>
                <w:b w:val="1"/>
              </w:rPr>
            </w:pPr>
            <w:r w:rsidDel="00000000" w:rsidR="00000000" w:rsidRPr="00000000">
              <w:rPr>
                <w:b w:val="1"/>
                <w:rtl w:val="0"/>
              </w:rPr>
              <w:t xml:space="preserve">Construction of Citizenship / Democracy / Teenagers</w:t>
            </w:r>
          </w:p>
        </w:tc>
        <w:tc>
          <w:tcPr>
            <w:shd w:fill="auto" w:val="clear"/>
            <w:vAlign w:val="center"/>
          </w:tcPr>
          <w:p w:rsidR="00000000" w:rsidDel="00000000" w:rsidP="00000000" w:rsidRDefault="00000000" w:rsidRPr="00000000" w14:paraId="0000003D">
            <w:pPr>
              <w:rPr>
                <w:sz w:val="21"/>
                <w:szCs w:val="21"/>
              </w:rPr>
            </w:pPr>
            <w:r w:rsidDel="00000000" w:rsidR="00000000" w:rsidRPr="00000000">
              <w:rPr>
                <w:sz w:val="21"/>
                <w:szCs w:val="21"/>
                <w:rtl w:val="0"/>
              </w:rPr>
              <w:t xml:space="preserve">X</w:t>
            </w:r>
          </w:p>
        </w:tc>
      </w:tr>
      <w:tr>
        <w:tc>
          <w:tcPr>
            <w:shd w:fill="bdd7ee" w:val="clear"/>
            <w:vAlign w:val="center"/>
          </w:tcPr>
          <w:p w:rsidR="00000000" w:rsidDel="00000000" w:rsidP="00000000" w:rsidRDefault="00000000" w:rsidRPr="00000000" w14:paraId="0000003E">
            <w:pPr>
              <w:rPr>
                <w:b w:val="1"/>
              </w:rPr>
            </w:pPr>
            <w:r w:rsidDel="00000000" w:rsidR="00000000" w:rsidRPr="00000000">
              <w:rPr>
                <w:b w:val="1"/>
                <w:rtl w:val="0"/>
              </w:rPr>
              <w:t xml:space="preserve">Globalization</w:t>
            </w:r>
          </w:p>
        </w:tc>
        <w:tc>
          <w:tcPr>
            <w:shd w:fill="auto" w:val="clear"/>
            <w:vAlign w:val="center"/>
          </w:tcPr>
          <w:p w:rsidR="00000000" w:rsidDel="00000000" w:rsidP="00000000" w:rsidRDefault="00000000" w:rsidRPr="00000000" w14:paraId="0000003F">
            <w:pPr>
              <w:rPr>
                <w:sz w:val="21"/>
                <w:szCs w:val="21"/>
              </w:rPr>
            </w:pPr>
            <w:r w:rsidDel="00000000" w:rsidR="00000000" w:rsidRPr="00000000">
              <w:rPr>
                <w:rtl w:val="0"/>
              </w:rPr>
            </w:r>
          </w:p>
        </w:tc>
      </w:tr>
    </w:tbl>
    <w:p w:rsidR="00000000" w:rsidDel="00000000" w:rsidP="00000000" w:rsidRDefault="00000000" w:rsidRPr="00000000" w14:paraId="00000040">
      <w:pPr>
        <w:rPr>
          <w:i w:val="1"/>
          <w:color w:val="7f7f7f"/>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tbl>
      <w:tblPr>
        <w:tblStyle w:val="Table6"/>
        <w:tblW w:w="10070.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97"/>
        <w:gridCol w:w="2429"/>
        <w:gridCol w:w="2518"/>
        <w:gridCol w:w="2526"/>
        <w:tblGridChange w:id="0">
          <w:tblGrid>
            <w:gridCol w:w="2597"/>
            <w:gridCol w:w="2429"/>
            <w:gridCol w:w="2518"/>
            <w:gridCol w:w="2526"/>
          </w:tblGrid>
        </w:tblGridChange>
      </w:tblGrid>
      <w:tr>
        <w:tc>
          <w:tcPr>
            <w:shd w:fill="bdd7ee" w:val="clear"/>
            <w:vAlign w:val="center"/>
          </w:tcPr>
          <w:p w:rsidR="00000000" w:rsidDel="00000000" w:rsidP="00000000" w:rsidRDefault="00000000" w:rsidRPr="00000000" w14:paraId="00000042">
            <w:pPr>
              <w:jc w:val="right"/>
              <w:rPr>
                <w:b w:val="1"/>
              </w:rPr>
            </w:pPr>
            <w:r w:rsidDel="00000000" w:rsidR="00000000" w:rsidRPr="00000000">
              <w:rPr>
                <w:b w:val="1"/>
                <w:rtl w:val="0"/>
              </w:rPr>
              <w:t xml:space="preserve">Topic</w:t>
            </w:r>
          </w:p>
        </w:tc>
        <w:tc>
          <w:tcPr>
            <w:gridSpan w:val="3"/>
            <w:shd w:fill="auto" w:val="clear"/>
            <w:vAlign w:val="center"/>
          </w:tcPr>
          <w:p w:rsidR="00000000" w:rsidDel="00000000" w:rsidP="00000000" w:rsidRDefault="00000000" w:rsidRPr="00000000" w14:paraId="00000043">
            <w:pPr>
              <w:rPr>
                <w:sz w:val="21"/>
                <w:szCs w:val="21"/>
              </w:rPr>
            </w:pPr>
            <w:r w:rsidDel="00000000" w:rsidR="00000000" w:rsidRPr="00000000">
              <w:rPr>
                <w:sz w:val="21"/>
                <w:szCs w:val="21"/>
                <w:rtl w:val="0"/>
              </w:rPr>
              <w:t xml:space="preserve">Fast Fashion and Urban tribes</w:t>
            </w:r>
          </w:p>
        </w:tc>
      </w:tr>
      <w:tr>
        <w:tc>
          <w:tcPr>
            <w:shd w:fill="bdd7ee" w:val="clear"/>
            <w:vAlign w:val="center"/>
          </w:tcPr>
          <w:p w:rsidR="00000000" w:rsidDel="00000000" w:rsidP="00000000" w:rsidRDefault="00000000" w:rsidRPr="00000000" w14:paraId="00000046">
            <w:pPr>
              <w:jc w:val="right"/>
              <w:rPr>
                <w:b w:val="1"/>
              </w:rPr>
            </w:pPr>
            <w:r w:rsidDel="00000000" w:rsidR="00000000" w:rsidRPr="00000000">
              <w:rPr>
                <w:b w:val="1"/>
                <w:rtl w:val="0"/>
              </w:rPr>
              <w:t xml:space="preserve">Module / Unit</w:t>
            </w:r>
          </w:p>
        </w:tc>
        <w:tc>
          <w:tcPr>
            <w:gridSpan w:val="3"/>
            <w:shd w:fill="auto" w:val="clear"/>
            <w:vAlign w:val="center"/>
          </w:tcPr>
          <w:p w:rsidR="00000000" w:rsidDel="00000000" w:rsidP="00000000" w:rsidRDefault="00000000" w:rsidRPr="00000000" w14:paraId="00000047">
            <w:pPr>
              <w:rPr>
                <w:sz w:val="21"/>
                <w:szCs w:val="21"/>
              </w:rPr>
            </w:pPr>
            <w:r w:rsidDel="00000000" w:rsidR="00000000" w:rsidRPr="00000000">
              <w:rPr>
                <w:sz w:val="21"/>
                <w:szCs w:val="21"/>
                <w:rtl w:val="0"/>
              </w:rPr>
              <w:t xml:space="preserve">Unit 1/ Lesson two</w:t>
            </w:r>
          </w:p>
        </w:tc>
      </w:tr>
      <w:tr>
        <w:tc>
          <w:tcPr>
            <w:vMerge w:val="restart"/>
            <w:shd w:fill="bdd7ee" w:val="clear"/>
            <w:vAlign w:val="center"/>
          </w:tcPr>
          <w:p w:rsidR="00000000" w:rsidDel="00000000" w:rsidP="00000000" w:rsidRDefault="00000000" w:rsidRPr="00000000" w14:paraId="0000004A">
            <w:pPr>
              <w:jc w:val="right"/>
              <w:rPr>
                <w:b w:val="1"/>
              </w:rPr>
            </w:pPr>
            <w:r w:rsidDel="00000000" w:rsidR="00000000" w:rsidRPr="00000000">
              <w:rPr>
                <w:b w:val="1"/>
                <w:rtl w:val="0"/>
              </w:rPr>
              <w:t xml:space="preserve">Language focus</w:t>
            </w:r>
          </w:p>
        </w:tc>
        <w:tc>
          <w:tcPr>
            <w:shd w:fill="bdd7ee" w:val="clear"/>
            <w:vAlign w:val="center"/>
          </w:tcPr>
          <w:p w:rsidR="00000000" w:rsidDel="00000000" w:rsidP="00000000" w:rsidRDefault="00000000" w:rsidRPr="00000000" w14:paraId="0000004B">
            <w:pPr>
              <w:jc w:val="center"/>
              <w:rPr>
                <w:sz w:val="22"/>
                <w:szCs w:val="22"/>
              </w:rPr>
            </w:pPr>
            <w:r w:rsidDel="00000000" w:rsidR="00000000" w:rsidRPr="00000000">
              <w:rPr>
                <w:sz w:val="22"/>
                <w:szCs w:val="22"/>
                <w:rtl w:val="0"/>
              </w:rPr>
              <w:t xml:space="preserve">Language Function</w:t>
            </w:r>
          </w:p>
        </w:tc>
        <w:tc>
          <w:tcPr>
            <w:shd w:fill="bdd7ee" w:val="clear"/>
            <w:vAlign w:val="center"/>
          </w:tcPr>
          <w:p w:rsidR="00000000" w:rsidDel="00000000" w:rsidP="00000000" w:rsidRDefault="00000000" w:rsidRPr="00000000" w14:paraId="0000004C">
            <w:pPr>
              <w:jc w:val="center"/>
              <w:rPr>
                <w:sz w:val="22"/>
                <w:szCs w:val="22"/>
              </w:rPr>
            </w:pPr>
            <w:r w:rsidDel="00000000" w:rsidR="00000000" w:rsidRPr="00000000">
              <w:rPr>
                <w:sz w:val="22"/>
                <w:szCs w:val="22"/>
                <w:rtl w:val="0"/>
              </w:rPr>
              <w:t xml:space="preserve">Language skills</w:t>
            </w:r>
          </w:p>
        </w:tc>
        <w:tc>
          <w:tcPr>
            <w:shd w:fill="bdd7ee" w:val="clear"/>
            <w:vAlign w:val="center"/>
          </w:tcPr>
          <w:p w:rsidR="00000000" w:rsidDel="00000000" w:rsidP="00000000" w:rsidRDefault="00000000" w:rsidRPr="00000000" w14:paraId="0000004D">
            <w:pPr>
              <w:jc w:val="center"/>
              <w:rPr>
                <w:sz w:val="22"/>
                <w:szCs w:val="22"/>
              </w:rPr>
            </w:pPr>
            <w:r w:rsidDel="00000000" w:rsidR="00000000" w:rsidRPr="00000000">
              <w:rPr>
                <w:sz w:val="22"/>
                <w:szCs w:val="22"/>
                <w:rtl w:val="0"/>
              </w:rPr>
              <w:t xml:space="preserve">Vocabulary</w:t>
            </w:r>
          </w:p>
        </w:tc>
      </w:tr>
      <w:tr>
        <w:trPr>
          <w:trHeight w:val="70" w:hRule="atLeast"/>
        </w:trPr>
        <w:tc>
          <w:tcPr>
            <w:vMerge w:val="continue"/>
            <w:shd w:fill="bdd7ee" w:val="clear"/>
            <w:vAlign w:val="center"/>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04F">
            <w:pPr>
              <w:rPr>
                <w:sz w:val="21"/>
                <w:szCs w:val="21"/>
              </w:rPr>
            </w:pPr>
            <w:r w:rsidDel="00000000" w:rsidR="00000000" w:rsidRPr="00000000">
              <w:rPr>
                <w:sz w:val="21"/>
                <w:szCs w:val="21"/>
                <w:rtl w:val="0"/>
              </w:rPr>
              <w:t xml:space="preserve">Valuing and respecting other’s opinions</w:t>
            </w:r>
          </w:p>
        </w:tc>
        <w:tc>
          <w:tcPr>
            <w:shd w:fill="auto" w:val="clear"/>
            <w:vAlign w:val="center"/>
          </w:tcPr>
          <w:p w:rsidR="00000000" w:rsidDel="00000000" w:rsidP="00000000" w:rsidRDefault="00000000" w:rsidRPr="00000000" w14:paraId="00000050">
            <w:pPr>
              <w:jc w:val="center"/>
              <w:rPr>
                <w:sz w:val="21"/>
                <w:szCs w:val="21"/>
              </w:rPr>
            </w:pPr>
            <w:r w:rsidDel="00000000" w:rsidR="00000000" w:rsidRPr="00000000">
              <w:rPr>
                <w:sz w:val="21"/>
                <w:szCs w:val="21"/>
                <w:rtl w:val="0"/>
              </w:rPr>
              <w:t xml:space="preserve">reading</w:t>
            </w:r>
          </w:p>
          <w:p w:rsidR="00000000" w:rsidDel="00000000" w:rsidP="00000000" w:rsidRDefault="00000000" w:rsidRPr="00000000" w14:paraId="00000051">
            <w:pPr>
              <w:jc w:val="center"/>
              <w:rPr>
                <w:sz w:val="21"/>
                <w:szCs w:val="21"/>
              </w:rPr>
            </w:pPr>
            <w:r w:rsidDel="00000000" w:rsidR="00000000" w:rsidRPr="00000000">
              <w:rPr>
                <w:sz w:val="21"/>
                <w:szCs w:val="21"/>
                <w:rtl w:val="0"/>
              </w:rPr>
              <w:t xml:space="preserve">Writing</w:t>
            </w:r>
          </w:p>
        </w:tc>
        <w:tc>
          <w:tcPr>
            <w:shd w:fill="auto" w:val="clear"/>
            <w:vAlign w:val="center"/>
          </w:tcPr>
          <w:p w:rsidR="00000000" w:rsidDel="00000000" w:rsidP="00000000" w:rsidRDefault="00000000" w:rsidRPr="00000000" w14:paraId="00000052">
            <w:pPr>
              <w:jc w:val="center"/>
              <w:rPr>
                <w:sz w:val="21"/>
                <w:szCs w:val="21"/>
              </w:rPr>
            </w:pPr>
            <w:r w:rsidDel="00000000" w:rsidR="00000000" w:rsidRPr="00000000">
              <w:rPr>
                <w:sz w:val="21"/>
                <w:szCs w:val="21"/>
                <w:rtl w:val="0"/>
              </w:rPr>
              <w:t xml:space="preserve">Clothing </w:t>
            </w:r>
          </w:p>
          <w:p w:rsidR="00000000" w:rsidDel="00000000" w:rsidP="00000000" w:rsidRDefault="00000000" w:rsidRPr="00000000" w14:paraId="00000053">
            <w:pPr>
              <w:jc w:val="center"/>
              <w:rPr>
                <w:sz w:val="21"/>
                <w:szCs w:val="21"/>
              </w:rPr>
            </w:pPr>
            <w:r w:rsidDel="00000000" w:rsidR="00000000" w:rsidRPr="00000000">
              <w:rPr>
                <w:sz w:val="21"/>
                <w:szCs w:val="21"/>
                <w:rtl w:val="0"/>
              </w:rPr>
              <w:t xml:space="preserve">Accessories</w:t>
            </w:r>
          </w:p>
          <w:p w:rsidR="00000000" w:rsidDel="00000000" w:rsidP="00000000" w:rsidRDefault="00000000" w:rsidRPr="00000000" w14:paraId="00000054">
            <w:pPr>
              <w:rPr>
                <w:sz w:val="21"/>
                <w:szCs w:val="21"/>
              </w:rPr>
            </w:pPr>
            <w:r w:rsidDel="00000000" w:rsidR="00000000" w:rsidRPr="00000000">
              <w:rPr>
                <w:rtl w:val="0"/>
              </w:rPr>
            </w:r>
          </w:p>
        </w:tc>
      </w:tr>
      <w:tr>
        <w:tc>
          <w:tcPr>
            <w:shd w:fill="bdd7ee" w:val="clear"/>
            <w:vAlign w:val="center"/>
          </w:tcPr>
          <w:p w:rsidR="00000000" w:rsidDel="00000000" w:rsidP="00000000" w:rsidRDefault="00000000" w:rsidRPr="00000000" w14:paraId="00000055">
            <w:pPr>
              <w:jc w:val="right"/>
              <w:rPr>
                <w:b w:val="1"/>
              </w:rPr>
            </w:pPr>
            <w:r w:rsidDel="00000000" w:rsidR="00000000" w:rsidRPr="00000000">
              <w:rPr>
                <w:b w:val="1"/>
                <w:rtl w:val="0"/>
              </w:rPr>
              <w:t xml:space="preserve">Principles / approach</w:t>
            </w:r>
          </w:p>
        </w:tc>
        <w:tc>
          <w:tcPr>
            <w:gridSpan w:val="3"/>
            <w:shd w:fill="auto" w:val="clear"/>
            <w:vAlign w:val="center"/>
          </w:tcPr>
          <w:p w:rsidR="00000000" w:rsidDel="00000000" w:rsidP="00000000" w:rsidRDefault="00000000" w:rsidRPr="00000000" w14:paraId="00000056">
            <w:pPr>
              <w:rPr>
                <w:sz w:val="21"/>
                <w:szCs w:val="21"/>
              </w:rPr>
            </w:pPr>
            <w:r w:rsidDel="00000000" w:rsidR="00000000" w:rsidRPr="00000000">
              <w:rPr>
                <w:sz w:val="21"/>
                <w:szCs w:val="21"/>
                <w:rtl w:val="0"/>
              </w:rPr>
              <w:t xml:space="preserve">Project based</w:t>
            </w:r>
          </w:p>
        </w:tc>
      </w:tr>
    </w:tbl>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w:t>
      </w:r>
    </w:p>
    <w:p w:rsidR="00000000" w:rsidDel="00000000" w:rsidP="00000000" w:rsidRDefault="00000000" w:rsidRPr="00000000" w14:paraId="0000005E">
      <w:pPr>
        <w:rPr>
          <w:i w:val="1"/>
          <w:color w:val="7f7f7f"/>
        </w:rPr>
      </w:pPr>
      <w:r w:rsidDel="00000000" w:rsidR="00000000" w:rsidRPr="00000000">
        <w:rPr>
          <w:i w:val="1"/>
          <w:color w:val="7f7f7f"/>
          <w:rtl w:val="0"/>
        </w:rPr>
        <w:t xml:space="preserve"> </w:t>
      </w:r>
    </w:p>
    <w:tbl>
      <w:tblPr>
        <w:tblStyle w:val="Table7"/>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94"/>
        <w:gridCol w:w="8276"/>
        <w:tblGridChange w:id="0">
          <w:tblGrid>
            <w:gridCol w:w="1794"/>
            <w:gridCol w:w="8276"/>
          </w:tblGrid>
        </w:tblGridChange>
      </w:tblGrid>
      <w:tr>
        <w:tc>
          <w:tcPr>
            <w:gridSpan w:val="2"/>
            <w:shd w:fill="bdd7ee" w:val="clear"/>
            <w:vAlign w:val="center"/>
          </w:tcPr>
          <w:p w:rsidR="00000000" w:rsidDel="00000000" w:rsidP="00000000" w:rsidRDefault="00000000" w:rsidRPr="00000000" w14:paraId="0000005F">
            <w:pPr>
              <w:jc w:val="center"/>
              <w:rPr>
                <w:sz w:val="21"/>
                <w:szCs w:val="21"/>
              </w:rPr>
            </w:pPr>
            <w:r w:rsidDel="00000000" w:rsidR="00000000" w:rsidRPr="00000000">
              <w:rPr>
                <w:b w:val="1"/>
                <w:rtl w:val="0"/>
              </w:rPr>
              <w:t xml:space="preserve">Learning objectives</w:t>
            </w:r>
            <w:r w:rsidDel="00000000" w:rsidR="00000000" w:rsidRPr="00000000">
              <w:rPr>
                <w:rtl w:val="0"/>
              </w:rPr>
            </w:r>
          </w:p>
        </w:tc>
      </w:tr>
      <w:tr>
        <w:tc>
          <w:tcPr>
            <w:shd w:fill="bdd7ee" w:val="clear"/>
            <w:vAlign w:val="center"/>
          </w:tcPr>
          <w:p w:rsidR="00000000" w:rsidDel="00000000" w:rsidP="00000000" w:rsidRDefault="00000000" w:rsidRPr="00000000" w14:paraId="00000061">
            <w:pPr>
              <w:jc w:val="right"/>
              <w:rPr>
                <w:b w:val="1"/>
              </w:rPr>
            </w:pPr>
            <w:r w:rsidDel="00000000" w:rsidR="00000000" w:rsidRPr="00000000">
              <w:rPr>
                <w:b w:val="1"/>
                <w:rtl w:val="0"/>
              </w:rPr>
              <w:t xml:space="preserve">Aim</w:t>
            </w:r>
          </w:p>
        </w:tc>
        <w:tc>
          <w:tcPr>
            <w:shd w:fill="auto" w:val="clear"/>
            <w:vAlign w:val="center"/>
          </w:tcPr>
          <w:p w:rsidR="00000000" w:rsidDel="00000000" w:rsidP="00000000" w:rsidRDefault="00000000" w:rsidRPr="00000000" w14:paraId="00000062">
            <w:pPr>
              <w:rPr>
                <w:rFonts w:ascii="Century Gothic" w:cs="Century Gothic" w:eastAsia="Century Gothic" w:hAnsi="Century Gothic"/>
                <w:sz w:val="18"/>
                <w:szCs w:val="18"/>
              </w:rPr>
            </w:pPr>
            <w:r w:rsidDel="00000000" w:rsidR="00000000" w:rsidRPr="00000000">
              <w:rPr>
                <w:sz w:val="21"/>
                <w:szCs w:val="21"/>
                <w:rtl w:val="0"/>
              </w:rPr>
              <w:t xml:space="preserve">By the end of this </w:t>
            </w:r>
            <w:r w:rsidDel="00000000" w:rsidR="00000000" w:rsidRPr="00000000">
              <w:rPr>
                <w:sz w:val="21"/>
                <w:szCs w:val="21"/>
                <w:u w:val="single"/>
                <w:rtl w:val="0"/>
              </w:rPr>
              <w:t xml:space="preserve">lesson</w:t>
            </w:r>
            <w:r w:rsidDel="00000000" w:rsidR="00000000" w:rsidRPr="00000000">
              <w:rPr>
                <w:sz w:val="21"/>
                <w:szCs w:val="21"/>
                <w:rtl w:val="0"/>
              </w:rPr>
              <w:t xml:space="preserve">, students will be able to </w:t>
            </w:r>
            <w:r w:rsidDel="00000000" w:rsidR="00000000" w:rsidRPr="00000000">
              <w:rPr>
                <w:rFonts w:ascii="Century Gothic" w:cs="Century Gothic" w:eastAsia="Century Gothic" w:hAnsi="Century Gothic"/>
                <w:sz w:val="18"/>
                <w:szCs w:val="18"/>
                <w:rtl w:val="0"/>
              </w:rPr>
              <w:t xml:space="preserve">value and respect the opinion of others.</w:t>
            </w:r>
          </w:p>
          <w:p w:rsidR="00000000" w:rsidDel="00000000" w:rsidP="00000000" w:rsidRDefault="00000000" w:rsidRPr="00000000" w14:paraId="00000063">
            <w:pPr>
              <w:rPr>
                <w:sz w:val="21"/>
                <w:szCs w:val="21"/>
              </w:rPr>
            </w:pPr>
            <w:r w:rsidDel="00000000" w:rsidR="00000000" w:rsidRPr="00000000">
              <w:rPr>
                <w:rtl w:val="0"/>
              </w:rPr>
            </w:r>
          </w:p>
          <w:p w:rsidR="00000000" w:rsidDel="00000000" w:rsidP="00000000" w:rsidRDefault="00000000" w:rsidRPr="00000000" w14:paraId="00000064">
            <w:pPr>
              <w:rPr>
                <w:sz w:val="21"/>
                <w:szCs w:val="21"/>
              </w:rPr>
            </w:pPr>
            <w:r w:rsidDel="00000000" w:rsidR="00000000" w:rsidRPr="00000000">
              <w:rPr>
                <w:rtl w:val="0"/>
              </w:rPr>
            </w:r>
          </w:p>
        </w:tc>
      </w:tr>
      <w:tr>
        <w:tc>
          <w:tcPr>
            <w:shd w:fill="bdd7ee" w:val="clear"/>
            <w:vAlign w:val="center"/>
          </w:tcPr>
          <w:p w:rsidR="00000000" w:rsidDel="00000000" w:rsidP="00000000" w:rsidRDefault="00000000" w:rsidRPr="00000000" w14:paraId="00000065">
            <w:pPr>
              <w:jc w:val="right"/>
              <w:rPr>
                <w:b w:val="1"/>
              </w:rPr>
            </w:pPr>
            <w:r w:rsidDel="00000000" w:rsidR="00000000" w:rsidRPr="00000000">
              <w:rPr>
                <w:b w:val="1"/>
                <w:rtl w:val="0"/>
              </w:rPr>
              <w:t xml:space="preserve">Subsidiary aims</w:t>
            </w:r>
          </w:p>
        </w:tc>
        <w:tc>
          <w:tcPr>
            <w:shd w:fill="auto" w:val="clear"/>
            <w:vAlign w:val="center"/>
          </w:tcPr>
          <w:p w:rsidR="00000000" w:rsidDel="00000000" w:rsidP="00000000" w:rsidRDefault="00000000" w:rsidRPr="00000000" w14:paraId="00000066">
            <w:pPr>
              <w:rPr>
                <w:sz w:val="21"/>
                <w:szCs w:val="21"/>
              </w:rPr>
            </w:pPr>
            <w:r w:rsidDel="00000000" w:rsidR="00000000" w:rsidRPr="00000000">
              <w:rPr>
                <w:sz w:val="21"/>
                <w:szCs w:val="21"/>
                <w:rtl w:val="0"/>
              </w:rPr>
              <w:t xml:space="preserve">By the end of this </w:t>
            </w:r>
            <w:r w:rsidDel="00000000" w:rsidR="00000000" w:rsidRPr="00000000">
              <w:rPr>
                <w:sz w:val="21"/>
                <w:szCs w:val="21"/>
                <w:u w:val="single"/>
                <w:rtl w:val="0"/>
              </w:rPr>
              <w:t xml:space="preserve">lesson</w:t>
            </w:r>
            <w:r w:rsidDel="00000000" w:rsidR="00000000" w:rsidRPr="00000000">
              <w:rPr>
                <w:sz w:val="21"/>
                <w:szCs w:val="21"/>
                <w:rtl w:val="0"/>
              </w:rPr>
              <w:t xml:space="preserve">, students will be able to …</w:t>
            </w:r>
          </w:p>
          <w:p w:rsidR="00000000" w:rsidDel="00000000" w:rsidP="00000000" w:rsidRDefault="00000000" w:rsidRPr="00000000" w14:paraId="0000006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Assume a critical position about academic and social subjects of interest.</w:t>
            </w:r>
          </w:p>
          <w:p w:rsidR="00000000" w:rsidDel="00000000" w:rsidP="00000000" w:rsidRDefault="00000000" w:rsidRPr="00000000" w14:paraId="0000006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Distinguish expressions related to fashion. </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i w:val="1"/>
          <w:color w:val="7f7f7f"/>
        </w:rPr>
      </w:pPr>
      <w:r w:rsidDel="00000000" w:rsidR="00000000" w:rsidRPr="00000000">
        <w:rPr>
          <w:rtl w:val="0"/>
        </w:rPr>
      </w:r>
    </w:p>
    <w:tbl>
      <w:tblPr>
        <w:tblStyle w:val="Table8"/>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70"/>
        <w:tblGridChange w:id="0">
          <w:tblGrid>
            <w:gridCol w:w="10070"/>
          </w:tblGrid>
        </w:tblGridChange>
      </w:tblGrid>
      <w:tr>
        <w:tc>
          <w:tcPr>
            <w:shd w:fill="bdd7ee" w:val="clear"/>
          </w:tcPr>
          <w:p w:rsidR="00000000" w:rsidDel="00000000" w:rsidP="00000000" w:rsidRDefault="00000000" w:rsidRPr="00000000" w14:paraId="0000006C">
            <w:pPr>
              <w:jc w:val="center"/>
              <w:rPr>
                <w:b w:val="1"/>
              </w:rPr>
            </w:pPr>
            <w:r w:rsidDel="00000000" w:rsidR="00000000" w:rsidRPr="00000000">
              <w:rPr>
                <w:b w:val="1"/>
                <w:rtl w:val="0"/>
              </w:rPr>
              <w:t xml:space="preserve">Materials needed</w:t>
            </w:r>
          </w:p>
        </w:tc>
      </w:tr>
      <w:tr>
        <w:trPr>
          <w:trHeight w:val="1223" w:hRule="atLeast"/>
        </w:trPr>
        <w:tc>
          <w:tcPr>
            <w:shd w:fill="auto" w:val="clear"/>
          </w:tcPr>
          <w:p w:rsidR="00000000" w:rsidDel="00000000" w:rsidP="00000000" w:rsidRDefault="00000000" w:rsidRPr="00000000" w14:paraId="0000006D">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Tv</w:t>
            </w:r>
          </w:p>
          <w:p w:rsidR="00000000" w:rsidDel="00000000" w:rsidP="00000000" w:rsidRDefault="00000000" w:rsidRPr="00000000" w14:paraId="0000006E">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Images</w:t>
            </w:r>
          </w:p>
          <w:p w:rsidR="00000000" w:rsidDel="00000000" w:rsidP="00000000" w:rsidRDefault="00000000" w:rsidRPr="00000000" w14:paraId="0000006F">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Dictionaries</w:t>
            </w:r>
          </w:p>
          <w:p w:rsidR="00000000" w:rsidDel="00000000" w:rsidP="00000000" w:rsidRDefault="00000000" w:rsidRPr="00000000" w14:paraId="00000070">
            <w:pPr>
              <w:rPr>
                <w:b w:val="1"/>
              </w:rPr>
            </w:pPr>
            <w:r w:rsidDel="00000000" w:rsidR="00000000" w:rsidRPr="00000000">
              <w:rPr>
                <w:sz w:val="20"/>
                <w:szCs w:val="20"/>
                <w:rtl w:val="0"/>
              </w:rPr>
              <w:t xml:space="preserve">English Please Books</w:t>
            </w:r>
            <w:r w:rsidDel="00000000" w:rsidR="00000000" w:rsidRPr="00000000">
              <w:rPr>
                <w:rtl w:val="0"/>
              </w:rPr>
            </w:r>
          </w:p>
        </w:tc>
      </w:tr>
    </w:tbl>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i w:val="1"/>
          <w:color w:val="7f7f7f"/>
        </w:rPr>
      </w:pPr>
      <w:r w:rsidDel="00000000" w:rsidR="00000000" w:rsidRPr="00000000">
        <w:rPr>
          <w:rtl w:val="0"/>
        </w:rPr>
      </w:r>
    </w:p>
    <w:tbl>
      <w:tblPr>
        <w:tblStyle w:val="Table9"/>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66"/>
        <w:gridCol w:w="7583"/>
        <w:gridCol w:w="1221"/>
        <w:tblGridChange w:id="0">
          <w:tblGrid>
            <w:gridCol w:w="1266"/>
            <w:gridCol w:w="7583"/>
            <w:gridCol w:w="1221"/>
          </w:tblGrid>
        </w:tblGridChange>
      </w:tblGrid>
      <w:tr>
        <w:trPr>
          <w:trHeight w:val="59" w:hRule="atLeast"/>
        </w:trPr>
        <w:tc>
          <w:tcPr>
            <w:shd w:fill="bdd7ee" w:val="clear"/>
            <w:vAlign w:val="center"/>
          </w:tcPr>
          <w:p w:rsidR="00000000" w:rsidDel="00000000" w:rsidP="00000000" w:rsidRDefault="00000000" w:rsidRPr="00000000" w14:paraId="00000073">
            <w:pPr>
              <w:jc w:val="center"/>
              <w:rPr>
                <w:b w:val="1"/>
              </w:rPr>
            </w:pPr>
            <w:r w:rsidDel="00000000" w:rsidR="00000000" w:rsidRPr="00000000">
              <w:rPr>
                <w:b w:val="1"/>
                <w:rtl w:val="0"/>
              </w:rPr>
              <w:t xml:space="preserve">Stage</w:t>
            </w:r>
          </w:p>
        </w:tc>
        <w:tc>
          <w:tcPr>
            <w:shd w:fill="bdd7ee" w:val="clear"/>
            <w:vAlign w:val="center"/>
          </w:tcPr>
          <w:p w:rsidR="00000000" w:rsidDel="00000000" w:rsidP="00000000" w:rsidRDefault="00000000" w:rsidRPr="00000000" w14:paraId="00000074">
            <w:pPr>
              <w:jc w:val="center"/>
              <w:rPr>
                <w:b w:val="1"/>
              </w:rPr>
            </w:pPr>
            <w:r w:rsidDel="00000000" w:rsidR="00000000" w:rsidRPr="00000000">
              <w:rPr>
                <w:b w:val="1"/>
                <w:rtl w:val="0"/>
              </w:rPr>
              <w:t xml:space="preserve">Procedure</w:t>
            </w:r>
          </w:p>
        </w:tc>
        <w:tc>
          <w:tcPr>
            <w:shd w:fill="bdd7ee" w:val="clear"/>
            <w:vAlign w:val="center"/>
          </w:tcPr>
          <w:p w:rsidR="00000000" w:rsidDel="00000000" w:rsidP="00000000" w:rsidRDefault="00000000" w:rsidRPr="00000000" w14:paraId="00000075">
            <w:pPr>
              <w:jc w:val="center"/>
              <w:rPr>
                <w:b w:val="1"/>
              </w:rPr>
            </w:pPr>
            <w:r w:rsidDel="00000000" w:rsidR="00000000" w:rsidRPr="00000000">
              <w:rPr>
                <w:b w:val="1"/>
                <w:sz w:val="22"/>
                <w:szCs w:val="22"/>
                <w:rtl w:val="0"/>
              </w:rPr>
              <w:t xml:space="preserve">Time and Patterns of interaction</w:t>
            </w:r>
            <w:r w:rsidDel="00000000" w:rsidR="00000000" w:rsidRPr="00000000">
              <w:rPr>
                <w:rtl w:val="0"/>
              </w:rPr>
            </w:r>
          </w:p>
        </w:tc>
      </w:tr>
      <w:tr>
        <w:trPr>
          <w:trHeight w:val="1097" w:hRule="atLeast"/>
        </w:trPr>
        <w:tc>
          <w:tcPr>
            <w:vMerge w:val="restart"/>
            <w:shd w:fill="auto" w:val="clear"/>
          </w:tcPr>
          <w:p w:rsidR="00000000" w:rsidDel="00000000" w:rsidP="00000000" w:rsidRDefault="00000000" w:rsidRPr="00000000" w14:paraId="00000076">
            <w:pPr>
              <w:rPr>
                <w:b w:val="1"/>
                <w:sz w:val="20"/>
                <w:szCs w:val="20"/>
              </w:rPr>
            </w:pPr>
            <w:r w:rsidDel="00000000" w:rsidR="00000000" w:rsidRPr="00000000">
              <w:rPr>
                <w:b w:val="1"/>
                <w:sz w:val="20"/>
                <w:szCs w:val="20"/>
                <w:rtl w:val="0"/>
              </w:rPr>
              <w:t xml:space="preserve">Warm up:</w:t>
            </w:r>
          </w:p>
          <w:p w:rsidR="00000000" w:rsidDel="00000000" w:rsidP="00000000" w:rsidRDefault="00000000" w:rsidRPr="00000000" w14:paraId="00000077">
            <w:pPr>
              <w:rPr>
                <w:sz w:val="20"/>
                <w:szCs w:val="20"/>
              </w:rPr>
            </w:pPr>
            <w:r w:rsidDel="00000000" w:rsidR="00000000" w:rsidRPr="00000000">
              <w:rPr>
                <w:sz w:val="20"/>
                <w:szCs w:val="20"/>
                <w:rtl w:val="0"/>
              </w:rPr>
              <w:t xml:space="preserve">Ice-breaker</w:t>
            </w:r>
          </w:p>
        </w:tc>
        <w:tc>
          <w:tcPr>
            <w:shd w:fill="auto" w:val="clear"/>
          </w:tcPr>
          <w:p w:rsidR="00000000" w:rsidDel="00000000" w:rsidP="00000000" w:rsidRDefault="00000000" w:rsidRPr="00000000" w14:paraId="0000007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 Introduces some fashion practices worldwide through images and videos.</w:t>
            </w:r>
          </w:p>
          <w:p w:rsidR="00000000" w:rsidDel="00000000" w:rsidP="00000000" w:rsidRDefault="00000000" w:rsidRPr="00000000" w14:paraId="0000007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B">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Diagnostic assessment: </w:t>
            </w:r>
          </w:p>
          <w:p w:rsidR="00000000" w:rsidDel="00000000" w:rsidP="00000000" w:rsidRDefault="00000000" w:rsidRPr="00000000" w14:paraId="0000007C">
            <w:pPr>
              <w:rPr>
                <w:rFonts w:ascii="Arial" w:cs="Arial" w:eastAsia="Arial" w:hAnsi="Arial"/>
                <w:sz w:val="22"/>
                <w:szCs w:val="22"/>
              </w:rPr>
            </w:pPr>
            <w:r w:rsidDel="00000000" w:rsidR="00000000" w:rsidRPr="00000000">
              <w:rPr>
                <w:rFonts w:ascii="Arial" w:cs="Arial" w:eastAsia="Arial" w:hAnsi="Arial"/>
                <w:sz w:val="22"/>
                <w:szCs w:val="22"/>
                <w:rtl w:val="0"/>
              </w:rPr>
              <w:t xml:space="preserve">T asks SS to brainstorm on fashion practices.</w:t>
            </w:r>
          </w:p>
          <w:p w:rsidR="00000000" w:rsidDel="00000000" w:rsidP="00000000" w:rsidRDefault="00000000" w:rsidRPr="00000000" w14:paraId="0000007D">
            <w:pPr>
              <w:rPr>
                <w:sz w:val="20"/>
                <w:szCs w:val="20"/>
              </w:rPr>
            </w:pPr>
            <w:r w:rsidDel="00000000" w:rsidR="00000000" w:rsidRPr="00000000">
              <w:rPr>
                <w:rFonts w:ascii="Arial" w:cs="Arial" w:eastAsia="Arial" w:hAnsi="Arial"/>
                <w:sz w:val="22"/>
                <w:szCs w:val="22"/>
                <w:rtl w:val="0"/>
              </w:rPr>
              <w:t xml:space="preserve">Ss try to describe their favourite outfits.</w:t>
            </w:r>
            <w:r w:rsidDel="00000000" w:rsidR="00000000" w:rsidRPr="00000000">
              <w:rPr>
                <w:rtl w:val="0"/>
              </w:rPr>
            </w:r>
          </w:p>
        </w:tc>
        <w:tc>
          <w:tcPr>
            <w:vMerge w:val="restart"/>
            <w:shd w:fill="auto" w:val="clear"/>
          </w:tcPr>
          <w:p w:rsidR="00000000" w:rsidDel="00000000" w:rsidP="00000000" w:rsidRDefault="00000000" w:rsidRPr="00000000" w14:paraId="0000007E">
            <w:pPr>
              <w:rPr>
                <w:rFonts w:ascii="Arial" w:cs="Arial" w:eastAsia="Arial" w:hAnsi="Arial"/>
                <w:sz w:val="22"/>
                <w:szCs w:val="22"/>
              </w:rPr>
            </w:pPr>
            <w:r w:rsidDel="00000000" w:rsidR="00000000" w:rsidRPr="00000000">
              <w:rPr>
                <w:rFonts w:ascii="Arial" w:cs="Arial" w:eastAsia="Arial" w:hAnsi="Arial"/>
                <w:sz w:val="22"/>
                <w:szCs w:val="22"/>
                <w:rtl w:val="0"/>
              </w:rPr>
              <w:t xml:space="preserve">10 minutes</w:t>
            </w:r>
          </w:p>
          <w:p w:rsidR="00000000" w:rsidDel="00000000" w:rsidP="00000000" w:rsidRDefault="00000000" w:rsidRPr="00000000" w14:paraId="0000007F">
            <w:pPr>
              <w:rPr>
                <w:rFonts w:ascii="Arial" w:cs="Arial" w:eastAsia="Arial" w:hAnsi="Arial"/>
                <w:sz w:val="22"/>
                <w:szCs w:val="22"/>
              </w:rPr>
            </w:pPr>
            <w:r w:rsidDel="00000000" w:rsidR="00000000" w:rsidRPr="00000000">
              <w:rPr>
                <w:rFonts w:ascii="Arial" w:cs="Arial" w:eastAsia="Arial" w:hAnsi="Arial"/>
                <w:sz w:val="22"/>
                <w:szCs w:val="22"/>
                <w:rtl w:val="0"/>
              </w:rPr>
              <w:t xml:space="preserve">T-SS</w:t>
            </w:r>
          </w:p>
          <w:p w:rsidR="00000000" w:rsidDel="00000000" w:rsidP="00000000" w:rsidRDefault="00000000" w:rsidRPr="00000000" w14:paraId="00000080">
            <w:pPr>
              <w:rPr>
                <w:rFonts w:ascii="Arial" w:cs="Arial" w:eastAsia="Arial" w:hAnsi="Arial"/>
                <w:sz w:val="22"/>
                <w:szCs w:val="22"/>
              </w:rPr>
            </w:pPr>
            <w:r w:rsidDel="00000000" w:rsidR="00000000" w:rsidRPr="00000000">
              <w:rPr>
                <w:rFonts w:ascii="Arial" w:cs="Arial" w:eastAsia="Arial" w:hAnsi="Arial"/>
                <w:sz w:val="22"/>
                <w:szCs w:val="22"/>
                <w:rtl w:val="0"/>
              </w:rPr>
              <w:t xml:space="preserve">SS-SS</w:t>
            </w:r>
          </w:p>
          <w:p w:rsidR="00000000" w:rsidDel="00000000" w:rsidP="00000000" w:rsidRDefault="00000000" w:rsidRPr="00000000" w14:paraId="0000008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6">
            <w:pPr>
              <w:rPr>
                <w:sz w:val="20"/>
                <w:szCs w:val="20"/>
              </w:rPr>
            </w:pPr>
            <w:r w:rsidDel="00000000" w:rsidR="00000000" w:rsidRPr="00000000">
              <w:rPr>
                <w:rtl w:val="0"/>
              </w:rPr>
            </w:r>
          </w:p>
        </w:tc>
      </w:tr>
      <w:tr>
        <w:trPr>
          <w:trHeight w:val="272" w:hRule="atLeast"/>
        </w:trPr>
        <w:tc>
          <w:tcPr>
            <w:vMerge w:val="continue"/>
            <w:shd w:fill="auto" w:val="clear"/>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Pr>
          <w:p w:rsidR="00000000" w:rsidDel="00000000" w:rsidP="00000000" w:rsidRDefault="00000000" w:rsidRPr="00000000" w14:paraId="00000088">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Stop and go assessment</w:t>
            </w:r>
          </w:p>
          <w:p w:rsidR="00000000" w:rsidDel="00000000" w:rsidP="00000000" w:rsidRDefault="00000000" w:rsidRPr="00000000" w14:paraId="00000089">
            <w:pPr>
              <w:jc w:val="both"/>
              <w:rPr>
                <w:rFonts w:ascii="Arial" w:cs="Arial" w:eastAsia="Arial" w:hAnsi="Arial"/>
                <w:b w:val="1"/>
                <w:sz w:val="22"/>
                <w:szCs w:val="22"/>
              </w:rPr>
            </w:pPr>
            <w:r w:rsidDel="00000000" w:rsidR="00000000" w:rsidRPr="00000000">
              <w:rPr>
                <w:rFonts w:ascii="Helvetica Neue" w:cs="Helvetica Neue" w:eastAsia="Helvetica Neue" w:hAnsi="Helvetica Neue"/>
                <w:color w:val="333333"/>
                <w:sz w:val="18"/>
                <w:szCs w:val="18"/>
                <w:highlight w:val="white"/>
                <w:rtl w:val="0"/>
              </w:rPr>
              <w:t xml:space="preserve">Students create index cards with a large green marker circle on one side and red on the other. If they are following along and understanding the lesson, the green side of their card is upright and visible to you. When they do not understand something and need clarification, they flip the card to show you the red side.</w:t>
            </w:r>
            <w:r w:rsidDel="00000000" w:rsidR="00000000" w:rsidRPr="00000000">
              <w:rPr>
                <w:rtl w:val="0"/>
              </w:rPr>
            </w:r>
          </w:p>
          <w:p w:rsidR="00000000" w:rsidDel="00000000" w:rsidP="00000000" w:rsidRDefault="00000000" w:rsidRPr="00000000" w14:paraId="0000008A">
            <w:pPr>
              <w:rPr>
                <w:sz w:val="20"/>
                <w:szCs w:val="20"/>
              </w:rPr>
            </w:pPr>
            <w:r w:rsidDel="00000000" w:rsidR="00000000" w:rsidRPr="00000000">
              <w:rPr>
                <w:rFonts w:ascii="Arial" w:cs="Arial" w:eastAsia="Arial" w:hAnsi="Arial"/>
                <w:sz w:val="22"/>
                <w:szCs w:val="22"/>
                <w:rtl w:val="0"/>
              </w:rPr>
              <w:t xml:space="preserve"> </w:t>
            </w:r>
            <w:r w:rsidDel="00000000" w:rsidR="00000000" w:rsidRPr="00000000">
              <w:rPr>
                <w:rtl w:val="0"/>
              </w:rPr>
            </w:r>
          </w:p>
        </w:tc>
        <w:tc>
          <w:tcPr>
            <w:vMerge w:val="continue"/>
            <w:shd w:fill="auto" w:val="clear"/>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713" w:hRule="atLeast"/>
        </w:trPr>
        <w:tc>
          <w:tcPr>
            <w:vMerge w:val="restart"/>
            <w:shd w:fill="auto" w:val="clear"/>
          </w:tcPr>
          <w:p w:rsidR="00000000" w:rsidDel="00000000" w:rsidP="00000000" w:rsidRDefault="00000000" w:rsidRPr="00000000" w14:paraId="0000008C">
            <w:pPr>
              <w:rPr>
                <w:b w:val="1"/>
                <w:sz w:val="20"/>
                <w:szCs w:val="20"/>
              </w:rPr>
            </w:pPr>
            <w:r w:rsidDel="00000000" w:rsidR="00000000" w:rsidRPr="00000000">
              <w:rPr>
                <w:b w:val="1"/>
                <w:sz w:val="20"/>
                <w:szCs w:val="20"/>
                <w:rtl w:val="0"/>
              </w:rPr>
              <w:t xml:space="preserve">Introduction</w:t>
            </w:r>
          </w:p>
          <w:p w:rsidR="00000000" w:rsidDel="00000000" w:rsidP="00000000" w:rsidRDefault="00000000" w:rsidRPr="00000000" w14:paraId="0000008D">
            <w:pPr>
              <w:rPr>
                <w:sz w:val="20"/>
                <w:szCs w:val="20"/>
              </w:rPr>
            </w:pPr>
            <w:r w:rsidDel="00000000" w:rsidR="00000000" w:rsidRPr="00000000">
              <w:rPr>
                <w:sz w:val="20"/>
                <w:szCs w:val="20"/>
                <w:rtl w:val="0"/>
              </w:rPr>
              <w:t xml:space="preserve">Introducing language</w:t>
            </w:r>
          </w:p>
          <w:p w:rsidR="00000000" w:rsidDel="00000000" w:rsidP="00000000" w:rsidRDefault="00000000" w:rsidRPr="00000000" w14:paraId="0000008E">
            <w:pPr>
              <w:rPr>
                <w:sz w:val="20"/>
                <w:szCs w:val="20"/>
              </w:rPr>
            </w:pPr>
            <w:r w:rsidDel="00000000" w:rsidR="00000000" w:rsidRPr="00000000">
              <w:rPr>
                <w:sz w:val="20"/>
                <w:szCs w:val="20"/>
                <w:rtl w:val="0"/>
              </w:rPr>
              <w:t xml:space="preserve">Pre-?</w:t>
            </w:r>
          </w:p>
        </w:tc>
        <w:tc>
          <w:tcPr>
            <w:shd w:fill="auto" w:val="clear"/>
          </w:tcPr>
          <w:p w:rsidR="00000000" w:rsidDel="00000000" w:rsidP="00000000" w:rsidRDefault="00000000" w:rsidRPr="00000000" w14:paraId="0000008F">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Classification </w:t>
            </w:r>
          </w:p>
          <w:p w:rsidR="00000000" w:rsidDel="00000000" w:rsidP="00000000" w:rsidRDefault="00000000" w:rsidRPr="00000000" w14:paraId="0000009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 Ask SS to recognize and classify similarities and differences of some urban tribes in their context.</w:t>
            </w:r>
          </w:p>
          <w:p w:rsidR="00000000" w:rsidDel="00000000" w:rsidP="00000000" w:rsidRDefault="00000000" w:rsidRPr="00000000" w14:paraId="0000009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Feedback according to the classification</w:t>
            </w:r>
          </w:p>
          <w:p w:rsidR="00000000" w:rsidDel="00000000" w:rsidP="00000000" w:rsidRDefault="00000000" w:rsidRPr="00000000" w14:paraId="00000093">
            <w:pPr>
              <w:jc w:val="both"/>
              <w:rPr>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094">
            <w:pPr>
              <w:rPr>
                <w:rFonts w:ascii="Arial" w:cs="Arial" w:eastAsia="Arial" w:hAnsi="Arial"/>
                <w:sz w:val="22"/>
                <w:szCs w:val="22"/>
              </w:rPr>
            </w:pPr>
            <w:r w:rsidDel="00000000" w:rsidR="00000000" w:rsidRPr="00000000">
              <w:rPr>
                <w:rFonts w:ascii="Arial" w:cs="Arial" w:eastAsia="Arial" w:hAnsi="Arial"/>
                <w:sz w:val="22"/>
                <w:szCs w:val="22"/>
                <w:rtl w:val="0"/>
              </w:rPr>
              <w:t xml:space="preserve">15 minutes </w:t>
            </w:r>
          </w:p>
          <w:p w:rsidR="00000000" w:rsidDel="00000000" w:rsidP="00000000" w:rsidRDefault="00000000" w:rsidRPr="00000000" w14:paraId="00000095">
            <w:pPr>
              <w:rPr>
                <w:sz w:val="20"/>
                <w:szCs w:val="20"/>
              </w:rPr>
            </w:pPr>
            <w:r w:rsidDel="00000000" w:rsidR="00000000" w:rsidRPr="00000000">
              <w:rPr>
                <w:rFonts w:ascii="Arial" w:cs="Arial" w:eastAsia="Arial" w:hAnsi="Arial"/>
                <w:sz w:val="22"/>
                <w:szCs w:val="22"/>
                <w:rtl w:val="0"/>
              </w:rPr>
              <w:t xml:space="preserve">Pair work</w:t>
            </w:r>
            <w:r w:rsidDel="00000000" w:rsidR="00000000" w:rsidRPr="00000000">
              <w:rPr>
                <w:rtl w:val="0"/>
              </w:rPr>
            </w:r>
          </w:p>
        </w:tc>
      </w:tr>
      <w:tr>
        <w:trPr>
          <w:trHeight w:val="251" w:hRule="atLeast"/>
        </w:trPr>
        <w:tc>
          <w:tcPr>
            <w:vMerge w:val="continue"/>
            <w:shd w:fill="auto" w:val="clear"/>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Pr>
          <w:p w:rsidR="00000000" w:rsidDel="00000000" w:rsidP="00000000" w:rsidRDefault="00000000" w:rsidRPr="00000000" w14:paraId="00000097">
            <w:pPr>
              <w:rPr>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r>
      <w:tr>
        <w:trPr>
          <w:trHeight w:val="739" w:hRule="atLeast"/>
        </w:trPr>
        <w:tc>
          <w:tcPr>
            <w:vMerge w:val="restart"/>
            <w:shd w:fill="auto" w:val="clear"/>
          </w:tcPr>
          <w:p w:rsidR="00000000" w:rsidDel="00000000" w:rsidP="00000000" w:rsidRDefault="00000000" w:rsidRPr="00000000" w14:paraId="00000099">
            <w:pPr>
              <w:rPr>
                <w:b w:val="1"/>
                <w:sz w:val="20"/>
                <w:szCs w:val="20"/>
              </w:rPr>
            </w:pPr>
            <w:r w:rsidDel="00000000" w:rsidR="00000000" w:rsidRPr="00000000">
              <w:rPr>
                <w:b w:val="1"/>
                <w:sz w:val="20"/>
                <w:szCs w:val="20"/>
                <w:rtl w:val="0"/>
              </w:rPr>
              <w:t xml:space="preserve">Practice:</w:t>
            </w:r>
          </w:p>
          <w:p w:rsidR="00000000" w:rsidDel="00000000" w:rsidP="00000000" w:rsidRDefault="00000000" w:rsidRPr="00000000" w14:paraId="0000009A">
            <w:pPr>
              <w:rPr>
                <w:sz w:val="20"/>
                <w:szCs w:val="20"/>
              </w:rPr>
            </w:pPr>
            <w:r w:rsidDel="00000000" w:rsidR="00000000" w:rsidRPr="00000000">
              <w:rPr>
                <w:sz w:val="20"/>
                <w:szCs w:val="20"/>
                <w:rtl w:val="0"/>
              </w:rPr>
              <w:t xml:space="preserve">Controlled practice</w:t>
            </w:r>
          </w:p>
          <w:p w:rsidR="00000000" w:rsidDel="00000000" w:rsidP="00000000" w:rsidRDefault="00000000" w:rsidRPr="00000000" w14:paraId="0000009B">
            <w:pPr>
              <w:rPr>
                <w:sz w:val="20"/>
                <w:szCs w:val="20"/>
              </w:rPr>
            </w:pPr>
            <w:r w:rsidDel="00000000" w:rsidR="00000000" w:rsidRPr="00000000">
              <w:rPr>
                <w:sz w:val="20"/>
                <w:szCs w:val="20"/>
                <w:rtl w:val="0"/>
              </w:rPr>
              <w:t xml:space="preserve">While-?</w:t>
            </w:r>
          </w:p>
        </w:tc>
        <w:tc>
          <w:tcPr>
            <w:shd w:fill="auto" w:val="clear"/>
          </w:tcPr>
          <w:p w:rsidR="00000000" w:rsidDel="00000000" w:rsidP="00000000" w:rsidRDefault="00000000" w:rsidRPr="00000000" w14:paraId="0000009C">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Reading practice </w:t>
            </w:r>
          </w:p>
          <w:p w:rsidR="00000000" w:rsidDel="00000000" w:rsidP="00000000" w:rsidRDefault="00000000" w:rsidRPr="00000000" w14:paraId="0000009D">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SS Make a reading about urban tribes and fashion at the EP book. They share ideas and then they check the reading comprehension exercises.</w:t>
            </w:r>
          </w:p>
          <w:p w:rsidR="00000000" w:rsidDel="00000000" w:rsidP="00000000" w:rsidRDefault="00000000" w:rsidRPr="00000000" w14:paraId="0000009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SS identify pros and cons of fast fashion practices. </w:t>
            </w:r>
          </w:p>
          <w:p w:rsidR="00000000" w:rsidDel="00000000" w:rsidP="00000000" w:rsidRDefault="00000000" w:rsidRPr="00000000" w14:paraId="000000A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Feedback according to the reading comprehension.</w:t>
            </w:r>
          </w:p>
          <w:p w:rsidR="00000000" w:rsidDel="00000000" w:rsidP="00000000" w:rsidRDefault="00000000" w:rsidRPr="00000000" w14:paraId="000000A2">
            <w:pPr>
              <w:rPr>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0A3">
            <w:pPr>
              <w:rPr>
                <w:rFonts w:ascii="Arial" w:cs="Arial" w:eastAsia="Arial" w:hAnsi="Arial"/>
                <w:sz w:val="22"/>
                <w:szCs w:val="22"/>
              </w:rPr>
            </w:pPr>
            <w:r w:rsidDel="00000000" w:rsidR="00000000" w:rsidRPr="00000000">
              <w:rPr>
                <w:rFonts w:ascii="Arial" w:cs="Arial" w:eastAsia="Arial" w:hAnsi="Arial"/>
                <w:sz w:val="22"/>
                <w:szCs w:val="22"/>
                <w:rtl w:val="0"/>
              </w:rPr>
              <w:t xml:space="preserve">30 minutes </w:t>
            </w:r>
          </w:p>
          <w:p w:rsidR="00000000" w:rsidDel="00000000" w:rsidP="00000000" w:rsidRDefault="00000000" w:rsidRPr="00000000" w14:paraId="000000A4">
            <w:pPr>
              <w:rPr>
                <w:rFonts w:ascii="Arial" w:cs="Arial" w:eastAsia="Arial" w:hAnsi="Arial"/>
                <w:sz w:val="22"/>
                <w:szCs w:val="22"/>
              </w:rPr>
            </w:pPr>
            <w:r w:rsidDel="00000000" w:rsidR="00000000" w:rsidRPr="00000000">
              <w:rPr>
                <w:rFonts w:ascii="Arial" w:cs="Arial" w:eastAsia="Arial" w:hAnsi="Arial"/>
                <w:sz w:val="22"/>
                <w:szCs w:val="22"/>
                <w:rtl w:val="0"/>
              </w:rPr>
              <w:t xml:space="preserve">Individual work</w:t>
            </w:r>
          </w:p>
          <w:p w:rsidR="00000000" w:rsidDel="00000000" w:rsidP="00000000" w:rsidRDefault="00000000" w:rsidRPr="00000000" w14:paraId="000000A5">
            <w:pPr>
              <w:rPr>
                <w:rFonts w:ascii="Arial" w:cs="Arial" w:eastAsia="Arial" w:hAnsi="Arial"/>
                <w:sz w:val="22"/>
                <w:szCs w:val="22"/>
              </w:rPr>
            </w:pPr>
            <w:r w:rsidDel="00000000" w:rsidR="00000000" w:rsidRPr="00000000">
              <w:rPr>
                <w:rFonts w:ascii="Arial" w:cs="Arial" w:eastAsia="Arial" w:hAnsi="Arial"/>
                <w:sz w:val="22"/>
                <w:szCs w:val="22"/>
                <w:rtl w:val="0"/>
              </w:rPr>
              <w:t xml:space="preserve">10 minutes</w:t>
            </w:r>
          </w:p>
          <w:p w:rsidR="00000000" w:rsidDel="00000000" w:rsidP="00000000" w:rsidRDefault="00000000" w:rsidRPr="00000000" w14:paraId="000000A6">
            <w:pPr>
              <w:rPr>
                <w:rFonts w:ascii="Arial" w:cs="Arial" w:eastAsia="Arial" w:hAnsi="Arial"/>
                <w:sz w:val="22"/>
                <w:szCs w:val="22"/>
              </w:rPr>
            </w:pPr>
            <w:r w:rsidDel="00000000" w:rsidR="00000000" w:rsidRPr="00000000">
              <w:rPr>
                <w:rFonts w:ascii="Arial" w:cs="Arial" w:eastAsia="Arial" w:hAnsi="Arial"/>
                <w:sz w:val="22"/>
                <w:szCs w:val="22"/>
                <w:rtl w:val="0"/>
              </w:rPr>
              <w:t xml:space="preserve">Individual work</w:t>
            </w:r>
          </w:p>
          <w:p w:rsidR="00000000" w:rsidDel="00000000" w:rsidP="00000000" w:rsidRDefault="00000000" w:rsidRPr="00000000" w14:paraId="000000A7">
            <w:pPr>
              <w:rPr>
                <w:sz w:val="20"/>
                <w:szCs w:val="20"/>
              </w:rPr>
            </w:pPr>
            <w:r w:rsidDel="00000000" w:rsidR="00000000" w:rsidRPr="00000000">
              <w:rPr>
                <w:rtl w:val="0"/>
              </w:rPr>
            </w:r>
          </w:p>
          <w:p w:rsidR="00000000" w:rsidDel="00000000" w:rsidP="00000000" w:rsidRDefault="00000000" w:rsidRPr="00000000" w14:paraId="000000A8">
            <w:pPr>
              <w:jc w:val="center"/>
              <w:rPr>
                <w:sz w:val="20"/>
                <w:szCs w:val="20"/>
              </w:rPr>
            </w:pPr>
            <w:r w:rsidDel="00000000" w:rsidR="00000000" w:rsidRPr="00000000">
              <w:rPr>
                <w:rtl w:val="0"/>
              </w:rPr>
            </w:r>
          </w:p>
        </w:tc>
      </w:tr>
      <w:tr>
        <w:trPr>
          <w:trHeight w:val="225" w:hRule="atLeast"/>
        </w:trPr>
        <w:tc>
          <w:tcPr>
            <w:vMerge w:val="continue"/>
            <w:shd w:fill="auto" w:val="clear"/>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Pr>
          <w:p w:rsidR="00000000" w:rsidDel="00000000" w:rsidP="00000000" w:rsidRDefault="00000000" w:rsidRPr="00000000" w14:paraId="000000AA">
            <w:pPr>
              <w:rPr>
                <w:i w:val="1"/>
                <w:color w:val="000000"/>
              </w:rPr>
            </w:pPr>
            <w:r w:rsidDel="00000000" w:rsidR="00000000" w:rsidRPr="00000000">
              <w:rPr>
                <w:i w:val="1"/>
                <w:color w:val="000000"/>
                <w:sz w:val="21"/>
                <w:szCs w:val="21"/>
                <w:rtl w:val="0"/>
              </w:rPr>
              <w:t xml:space="preserve">Assessment</w:t>
            </w:r>
            <w:r w:rsidDel="00000000" w:rsidR="00000000" w:rsidRPr="00000000">
              <w:rPr>
                <w:i w:val="1"/>
                <w:color w:val="000000"/>
                <w:rtl w:val="0"/>
              </w:rPr>
              <w:t xml:space="preserve">: Traffic light assessment </w:t>
            </w:r>
          </w:p>
          <w:p w:rsidR="00000000" w:rsidDel="00000000" w:rsidP="00000000" w:rsidRDefault="00000000" w:rsidRPr="00000000" w14:paraId="000000AB">
            <w:pPr>
              <w:rPr>
                <w:color w:val="000000"/>
                <w:sz w:val="20"/>
                <w:szCs w:val="20"/>
              </w:rPr>
            </w:pPr>
            <w:r w:rsidDel="00000000" w:rsidR="00000000" w:rsidRPr="00000000">
              <w:rPr/>
              <w:pict>
                <v:shape id="_x0000_i1025" style="width:147.35pt;height:168.65pt" o:ole="" type="#_x0000_t75">
                  <v:imagedata r:id="rId1" o:title=""/>
                </v:shape>
                <o:OLEObject DrawAspect="Content" r:id="rId2" ObjectID="_1637082341" ProgID="PBrush" ShapeID="_x0000_i1025" Type="Embed"/>
              </w:pict>
            </w:r>
            <w:r w:rsidDel="00000000" w:rsidR="00000000" w:rsidRPr="00000000">
              <w:rPr>
                <w:rtl w:val="0"/>
              </w:rPr>
            </w:r>
          </w:p>
        </w:tc>
        <w:tc>
          <w:tcPr>
            <w:vMerge w:val="continue"/>
            <w:shd w:fill="auto" w:val="clear"/>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r>
      <w:tr>
        <w:trPr>
          <w:trHeight w:val="545" w:hRule="atLeast"/>
        </w:trPr>
        <w:tc>
          <w:tcPr>
            <w:vMerge w:val="restart"/>
            <w:shd w:fill="auto" w:val="clear"/>
          </w:tcPr>
          <w:p w:rsidR="00000000" w:rsidDel="00000000" w:rsidP="00000000" w:rsidRDefault="00000000" w:rsidRPr="00000000" w14:paraId="000000AD">
            <w:pPr>
              <w:rPr>
                <w:b w:val="1"/>
                <w:sz w:val="20"/>
                <w:szCs w:val="20"/>
              </w:rPr>
            </w:pPr>
            <w:r w:rsidDel="00000000" w:rsidR="00000000" w:rsidRPr="00000000">
              <w:rPr>
                <w:b w:val="1"/>
                <w:sz w:val="20"/>
                <w:szCs w:val="20"/>
                <w:rtl w:val="0"/>
              </w:rPr>
              <w:t xml:space="preserve">Production:</w:t>
            </w:r>
          </w:p>
          <w:p w:rsidR="00000000" w:rsidDel="00000000" w:rsidP="00000000" w:rsidRDefault="00000000" w:rsidRPr="00000000" w14:paraId="000000AE">
            <w:pPr>
              <w:rPr>
                <w:sz w:val="20"/>
                <w:szCs w:val="20"/>
              </w:rPr>
            </w:pPr>
            <w:r w:rsidDel="00000000" w:rsidR="00000000" w:rsidRPr="00000000">
              <w:rPr>
                <w:sz w:val="20"/>
                <w:szCs w:val="20"/>
                <w:rtl w:val="0"/>
              </w:rPr>
              <w:t xml:space="preserve">Freer practice</w:t>
            </w:r>
          </w:p>
          <w:p w:rsidR="00000000" w:rsidDel="00000000" w:rsidP="00000000" w:rsidRDefault="00000000" w:rsidRPr="00000000" w14:paraId="000000AF">
            <w:pPr>
              <w:rPr>
                <w:sz w:val="20"/>
                <w:szCs w:val="20"/>
              </w:rPr>
            </w:pPr>
            <w:r w:rsidDel="00000000" w:rsidR="00000000" w:rsidRPr="00000000">
              <w:rPr>
                <w:sz w:val="20"/>
                <w:szCs w:val="20"/>
                <w:rtl w:val="0"/>
              </w:rPr>
              <w:t xml:space="preserve">Post-?</w:t>
            </w:r>
          </w:p>
        </w:tc>
        <w:tc>
          <w:tcPr>
            <w:shd w:fill="auto" w:val="clear"/>
          </w:tcPr>
          <w:p w:rsidR="00000000" w:rsidDel="00000000" w:rsidP="00000000" w:rsidRDefault="00000000" w:rsidRPr="00000000" w14:paraId="000000B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Role play </w:t>
            </w:r>
          </w:p>
          <w:p w:rsidR="00000000" w:rsidDel="00000000" w:rsidP="00000000" w:rsidRDefault="00000000" w:rsidRPr="00000000" w14:paraId="000000B1">
            <w:pPr>
              <w:rPr>
                <w:rFonts w:ascii="Arial" w:cs="Arial" w:eastAsia="Arial" w:hAnsi="Arial"/>
                <w:sz w:val="22"/>
                <w:szCs w:val="22"/>
              </w:rPr>
            </w:pPr>
            <w:r w:rsidDel="00000000" w:rsidR="00000000" w:rsidRPr="00000000">
              <w:rPr>
                <w:rFonts w:ascii="Arial" w:cs="Arial" w:eastAsia="Arial" w:hAnsi="Arial"/>
                <w:sz w:val="22"/>
                <w:szCs w:val="22"/>
                <w:rtl w:val="0"/>
              </w:rPr>
              <w:t xml:space="preserve">Students prepare and represent known situations regarding fast fashion.</w:t>
            </w:r>
          </w:p>
          <w:p w:rsidR="00000000" w:rsidDel="00000000" w:rsidP="00000000" w:rsidRDefault="00000000" w:rsidRPr="00000000" w14:paraId="000000B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3">
            <w:pPr>
              <w:rPr>
                <w:rFonts w:ascii="Arial" w:cs="Arial" w:eastAsia="Arial" w:hAnsi="Arial"/>
                <w:sz w:val="22"/>
                <w:szCs w:val="22"/>
              </w:rPr>
            </w:pPr>
            <w:r w:rsidDel="00000000" w:rsidR="00000000" w:rsidRPr="00000000">
              <w:rPr>
                <w:rFonts w:ascii="Arial" w:cs="Arial" w:eastAsia="Arial" w:hAnsi="Arial"/>
                <w:sz w:val="22"/>
                <w:szCs w:val="22"/>
                <w:rtl w:val="0"/>
              </w:rPr>
              <w:t xml:space="preserve">Feedback regarding the most common mistakes in the performances.</w:t>
            </w:r>
          </w:p>
          <w:p w:rsidR="00000000" w:rsidDel="00000000" w:rsidP="00000000" w:rsidRDefault="00000000" w:rsidRPr="00000000" w14:paraId="000000B4">
            <w:pPr>
              <w:rPr>
                <w:sz w:val="20"/>
                <w:szCs w:val="20"/>
              </w:rPr>
            </w:pPr>
            <w:r w:rsidDel="00000000" w:rsidR="00000000" w:rsidRPr="00000000">
              <w:rPr>
                <w:rtl w:val="0"/>
              </w:rPr>
            </w:r>
          </w:p>
          <w:p w:rsidR="00000000" w:rsidDel="00000000" w:rsidP="00000000" w:rsidRDefault="00000000" w:rsidRPr="00000000" w14:paraId="000000B5">
            <w:pPr>
              <w:ind w:firstLine="720"/>
              <w:rPr>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0B6">
            <w:pPr>
              <w:rPr>
                <w:rFonts w:ascii="Arial" w:cs="Arial" w:eastAsia="Arial" w:hAnsi="Arial"/>
                <w:sz w:val="22"/>
                <w:szCs w:val="22"/>
              </w:rPr>
            </w:pPr>
            <w:r w:rsidDel="00000000" w:rsidR="00000000" w:rsidRPr="00000000">
              <w:rPr>
                <w:rFonts w:ascii="Arial" w:cs="Arial" w:eastAsia="Arial" w:hAnsi="Arial"/>
                <w:sz w:val="22"/>
                <w:szCs w:val="22"/>
                <w:rtl w:val="0"/>
              </w:rPr>
              <w:t xml:space="preserve">45 minutes</w:t>
            </w:r>
          </w:p>
          <w:p w:rsidR="00000000" w:rsidDel="00000000" w:rsidP="00000000" w:rsidRDefault="00000000" w:rsidRPr="00000000" w14:paraId="000000B7">
            <w:pPr>
              <w:rPr>
                <w:rFonts w:ascii="Arial" w:cs="Arial" w:eastAsia="Arial" w:hAnsi="Arial"/>
                <w:sz w:val="22"/>
                <w:szCs w:val="22"/>
              </w:rPr>
            </w:pPr>
            <w:r w:rsidDel="00000000" w:rsidR="00000000" w:rsidRPr="00000000">
              <w:rPr>
                <w:rFonts w:ascii="Arial" w:cs="Arial" w:eastAsia="Arial" w:hAnsi="Arial"/>
                <w:sz w:val="22"/>
                <w:szCs w:val="22"/>
                <w:rtl w:val="0"/>
              </w:rPr>
              <w:t xml:space="preserve">Group work</w:t>
            </w:r>
          </w:p>
          <w:p w:rsidR="00000000" w:rsidDel="00000000" w:rsidP="00000000" w:rsidRDefault="00000000" w:rsidRPr="00000000" w14:paraId="000000B8">
            <w:pPr>
              <w:rPr>
                <w:sz w:val="20"/>
                <w:szCs w:val="20"/>
              </w:rPr>
            </w:pPr>
            <w:r w:rsidDel="00000000" w:rsidR="00000000" w:rsidRPr="00000000">
              <w:rPr>
                <w:rtl w:val="0"/>
              </w:rPr>
            </w:r>
          </w:p>
        </w:tc>
      </w:tr>
      <w:tr>
        <w:trPr>
          <w:trHeight w:val="174" w:hRule="atLeast"/>
        </w:trPr>
        <w:tc>
          <w:tcPr>
            <w:vMerge w:val="continue"/>
            <w:shd w:fill="auto" w:val="clear"/>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Pr>
          <w:p w:rsidR="00000000" w:rsidDel="00000000" w:rsidP="00000000" w:rsidRDefault="00000000" w:rsidRPr="00000000" w14:paraId="000000BA">
            <w:pPr>
              <w:rPr>
                <w:i w:val="1"/>
                <w:color w:val="000000"/>
              </w:rPr>
            </w:pPr>
            <w:r w:rsidDel="00000000" w:rsidR="00000000" w:rsidRPr="00000000">
              <w:rPr>
                <w:i w:val="1"/>
                <w:color w:val="000000"/>
                <w:sz w:val="21"/>
                <w:szCs w:val="21"/>
                <w:rtl w:val="0"/>
              </w:rPr>
              <w:t xml:space="preserve">Assessment</w:t>
            </w:r>
            <w:r w:rsidDel="00000000" w:rsidR="00000000" w:rsidRPr="00000000">
              <w:rPr>
                <w:i w:val="1"/>
                <w:color w:val="000000"/>
                <w:rtl w:val="0"/>
              </w:rPr>
              <w:t xml:space="preserve">:KWL  technique</w:t>
            </w:r>
          </w:p>
          <w:p w:rsidR="00000000" w:rsidDel="00000000" w:rsidP="00000000" w:rsidRDefault="00000000" w:rsidRPr="00000000" w14:paraId="000000BB">
            <w:pPr>
              <w:rPr>
                <w:i w:val="1"/>
                <w:color w:val="000000"/>
              </w:rPr>
            </w:pPr>
            <w:bookmarkStart w:colFirst="0" w:colLast="0" w:name="_heading=h.gjdgxs" w:id="0"/>
            <w:bookmarkEnd w:id="0"/>
            <w:r w:rsidDel="00000000" w:rsidR="00000000" w:rsidRPr="00000000">
              <w:rPr>
                <w:i w:val="1"/>
                <w:color w:val="000000"/>
                <w:rtl w:val="0"/>
              </w:rPr>
              <w:t xml:space="preserve">After performing the role play ss will write down in the KWL format  what they know, what they want know and what they learned about the topic</w:t>
            </w:r>
          </w:p>
          <w:p w:rsidR="00000000" w:rsidDel="00000000" w:rsidP="00000000" w:rsidRDefault="00000000" w:rsidRPr="00000000" w14:paraId="000000BC">
            <w:pPr>
              <w:rPr>
                <w:color w:val="000000"/>
                <w:sz w:val="20"/>
                <w:szCs w:val="20"/>
              </w:rPr>
            </w:pPr>
            <w:r w:rsidDel="00000000" w:rsidR="00000000" w:rsidRPr="00000000">
              <w:rPr/>
              <w:pict>
                <v:shape id="_x0000_i1027" style="width:306.65pt;height:264pt" o:ole="" type="#_x0000_t75">
                  <v:imagedata r:id="rId3" o:title=""/>
                </v:shape>
                <o:OLEObject DrawAspect="Content" r:id="rId4" ObjectID="_1637082342" ProgID="PBrush" ShapeID="_x0000_i1027" Type="Embed"/>
              </w:pict>
            </w:r>
            <w:r w:rsidDel="00000000" w:rsidR="00000000" w:rsidRPr="00000000">
              <w:rPr>
                <w:rtl w:val="0"/>
              </w:rPr>
            </w:r>
          </w:p>
        </w:tc>
        <w:tc>
          <w:tcPr>
            <w:vMerge w:val="continue"/>
            <w:shd w:fill="auto" w:val="clear"/>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r>
      <w:tr>
        <w:trPr>
          <w:trHeight w:val="130" w:hRule="atLeast"/>
        </w:trPr>
        <w:tc>
          <w:tcPr>
            <w:vMerge w:val="restart"/>
            <w:shd w:fill="auto" w:val="clear"/>
          </w:tcPr>
          <w:p w:rsidR="00000000" w:rsidDel="00000000" w:rsidP="00000000" w:rsidRDefault="00000000" w:rsidRPr="00000000" w14:paraId="000000BE">
            <w:pPr>
              <w:rPr>
                <w:b w:val="1"/>
                <w:sz w:val="20"/>
                <w:szCs w:val="20"/>
              </w:rPr>
            </w:pPr>
            <w:r w:rsidDel="00000000" w:rsidR="00000000" w:rsidRPr="00000000">
              <w:rPr>
                <w:b w:val="1"/>
                <w:sz w:val="20"/>
                <w:szCs w:val="20"/>
                <w:rtl w:val="0"/>
              </w:rPr>
              <w:t xml:space="preserve">Wrap-up</w:t>
            </w:r>
          </w:p>
        </w:tc>
        <w:tc>
          <w:tcPr>
            <w:shd w:fill="auto" w:val="clear"/>
          </w:tcPr>
          <w:p w:rsidR="00000000" w:rsidDel="00000000" w:rsidP="00000000" w:rsidRDefault="00000000" w:rsidRPr="00000000" w14:paraId="000000BF">
            <w:pPr>
              <w:tabs>
                <w:tab w:val="left" w:pos="2340"/>
              </w:tabs>
              <w:spacing w:line="235" w:lineRule="auto"/>
              <w:ind w:right="355"/>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Testing</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C0">
            <w:pPr>
              <w:tabs>
                <w:tab w:val="left" w:pos="2340"/>
              </w:tabs>
              <w:spacing w:line="235" w:lineRule="auto"/>
              <w:ind w:right="35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Students describe some current fast fashion practices and explain their similarities and differences.  </w:t>
            </w:r>
          </w:p>
          <w:p w:rsidR="00000000" w:rsidDel="00000000" w:rsidP="00000000" w:rsidRDefault="00000000" w:rsidRPr="00000000" w14:paraId="000000C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2">
            <w:pPr>
              <w:rPr>
                <w:rFonts w:ascii="Arial" w:cs="Arial" w:eastAsia="Arial" w:hAnsi="Arial"/>
                <w:sz w:val="22"/>
                <w:szCs w:val="22"/>
              </w:rPr>
            </w:pPr>
            <w:r w:rsidDel="00000000" w:rsidR="00000000" w:rsidRPr="00000000">
              <w:rPr>
                <w:rFonts w:ascii="Arial" w:cs="Arial" w:eastAsia="Arial" w:hAnsi="Arial"/>
                <w:sz w:val="22"/>
                <w:szCs w:val="22"/>
                <w:rtl w:val="0"/>
              </w:rPr>
              <w:t xml:space="preserve">Feedback </w:t>
            </w:r>
          </w:p>
          <w:p w:rsidR="00000000" w:rsidDel="00000000" w:rsidP="00000000" w:rsidRDefault="00000000" w:rsidRPr="00000000" w14:paraId="000000C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4">
            <w:pPr>
              <w:rPr>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0C5">
            <w:pPr>
              <w:jc w:val="center"/>
              <w:rPr>
                <w:sz w:val="20"/>
                <w:szCs w:val="20"/>
              </w:rPr>
            </w:pPr>
            <w:r w:rsidDel="00000000" w:rsidR="00000000" w:rsidRPr="00000000">
              <w:rPr>
                <w:rFonts w:ascii="Arial" w:cs="Arial" w:eastAsia="Arial" w:hAnsi="Arial"/>
                <w:sz w:val="22"/>
                <w:szCs w:val="22"/>
                <w:rtl w:val="0"/>
              </w:rPr>
              <w:t xml:space="preserve">10 minutes </w:t>
            </w:r>
            <w:r w:rsidDel="00000000" w:rsidR="00000000" w:rsidRPr="00000000">
              <w:rPr>
                <w:rtl w:val="0"/>
              </w:rPr>
            </w:r>
          </w:p>
        </w:tc>
      </w:tr>
      <w:tr>
        <w:trPr>
          <w:trHeight w:val="101" w:hRule="atLeast"/>
        </w:trPr>
        <w:tc>
          <w:tcPr>
            <w:vMerge w:val="continue"/>
            <w:shd w:fill="auto" w:val="clear"/>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Pr>
          <w:p w:rsidR="00000000" w:rsidDel="00000000" w:rsidP="00000000" w:rsidRDefault="00000000" w:rsidRPr="00000000" w14:paraId="000000C7">
            <w:pPr>
              <w:rPr>
                <w:i w:val="1"/>
                <w:color w:val="000000"/>
              </w:rPr>
            </w:pPr>
            <w:r w:rsidDel="00000000" w:rsidR="00000000" w:rsidRPr="00000000">
              <w:rPr>
                <w:i w:val="1"/>
                <w:color w:val="000000"/>
                <w:sz w:val="21"/>
                <w:szCs w:val="21"/>
                <w:rtl w:val="0"/>
              </w:rPr>
              <w:t xml:space="preserve">Assessment</w:t>
            </w:r>
            <w:r w:rsidDel="00000000" w:rsidR="00000000" w:rsidRPr="00000000">
              <w:rPr>
                <w:i w:val="1"/>
                <w:color w:val="000000"/>
                <w:rtl w:val="0"/>
              </w:rPr>
              <w:t xml:space="preserve">: Learning Logs</w:t>
            </w:r>
          </w:p>
          <w:p w:rsidR="00000000" w:rsidDel="00000000" w:rsidP="00000000" w:rsidRDefault="00000000" w:rsidRPr="00000000" w14:paraId="000000C8">
            <w:pPr>
              <w:rPr>
                <w:i w:val="1"/>
                <w:color w:val="000000"/>
              </w:rPr>
            </w:pPr>
            <w:r w:rsidDel="00000000" w:rsidR="00000000" w:rsidRPr="00000000">
              <w:rPr>
                <w:i w:val="1"/>
                <w:color w:val="000000"/>
                <w:rtl w:val="0"/>
              </w:rPr>
              <w:t xml:space="preserve">After describing current fashion practices ss will write down on the learning log the following statements</w:t>
            </w:r>
          </w:p>
          <w:p w:rsidR="00000000" w:rsidDel="00000000" w:rsidP="00000000" w:rsidRDefault="00000000" w:rsidRPr="00000000" w14:paraId="000000C9">
            <w:pPr>
              <w:rPr>
                <w:i w:val="1"/>
                <w:color w:val="000000"/>
              </w:rPr>
            </w:pPr>
            <w:r w:rsidDel="00000000" w:rsidR="00000000" w:rsidRPr="00000000">
              <w:rPr>
                <w:rtl w:val="0"/>
              </w:rPr>
            </w:r>
          </w:p>
          <w:p w:rsidR="00000000" w:rsidDel="00000000" w:rsidP="00000000" w:rsidRDefault="00000000" w:rsidRPr="00000000" w14:paraId="000000CA">
            <w:pPr>
              <w:rPr>
                <w:color w:val="000000"/>
                <w:sz w:val="20"/>
                <w:szCs w:val="20"/>
              </w:rPr>
            </w:pPr>
            <w:r w:rsidDel="00000000" w:rsidR="00000000" w:rsidRPr="00000000">
              <w:rPr/>
              <w:pict>
                <v:shape id="_x0000_i1026" style="width:368pt;height:203.35pt" o:ole="" type="#_x0000_t75">
                  <v:imagedata r:id="rId5" o:title=""/>
                </v:shape>
                <o:OLEObject DrawAspect="Content" r:id="rId6" ObjectID="_1637082343" ProgID="PBrush" ShapeID="_x0000_i1026" Type="Embed"/>
              </w:pict>
            </w:r>
            <w:r w:rsidDel="00000000" w:rsidR="00000000" w:rsidRPr="00000000">
              <w:rPr>
                <w:rtl w:val="0"/>
              </w:rPr>
            </w:r>
          </w:p>
        </w:tc>
        <w:tc>
          <w:tcPr>
            <w:vMerge w:val="continue"/>
            <w:shd w:fill="auto" w:val="clear"/>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r>
    </w:tbl>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i w:val="1"/>
          <w:color w:val="7f7f7f"/>
        </w:rPr>
      </w:pPr>
      <w:r w:rsidDel="00000000" w:rsidR="00000000" w:rsidRPr="00000000">
        <w:rPr>
          <w:rtl w:val="0"/>
        </w:rPr>
      </w:r>
    </w:p>
    <w:p w:rsidR="00000000" w:rsidDel="00000000" w:rsidP="00000000" w:rsidRDefault="00000000" w:rsidRPr="00000000" w14:paraId="000000CE">
      <w:pPr>
        <w:rPr>
          <w:i w:val="1"/>
          <w:color w:val="7f7f7f"/>
        </w:rPr>
      </w:pPr>
      <w:r w:rsidDel="00000000" w:rsidR="00000000" w:rsidRPr="00000000">
        <w:rPr>
          <w:rtl w:val="0"/>
        </w:rPr>
      </w:r>
    </w:p>
    <w:p w:rsidR="00000000" w:rsidDel="00000000" w:rsidP="00000000" w:rsidRDefault="00000000" w:rsidRPr="00000000" w14:paraId="000000CF">
      <w:pPr>
        <w:rPr>
          <w:i w:val="1"/>
          <w:color w:val="7f7f7f"/>
        </w:rPr>
      </w:pPr>
      <w:r w:rsidDel="00000000" w:rsidR="00000000" w:rsidRPr="00000000">
        <w:rPr>
          <w:rtl w:val="0"/>
        </w:rPr>
      </w:r>
    </w:p>
    <w:p w:rsidR="00000000" w:rsidDel="00000000" w:rsidP="00000000" w:rsidRDefault="00000000" w:rsidRPr="00000000" w14:paraId="000000D0">
      <w:pPr>
        <w:rPr>
          <w:i w:val="1"/>
          <w:color w:val="7f7f7f"/>
        </w:rPr>
      </w:pPr>
      <w:r w:rsidDel="00000000" w:rsidR="00000000" w:rsidRPr="00000000">
        <w:rPr>
          <w:rtl w:val="0"/>
        </w:rPr>
      </w:r>
    </w:p>
    <w:p w:rsidR="00000000" w:rsidDel="00000000" w:rsidP="00000000" w:rsidRDefault="00000000" w:rsidRPr="00000000" w14:paraId="000000D1">
      <w:pPr>
        <w:rPr>
          <w:i w:val="1"/>
          <w:color w:val="7f7f7f"/>
        </w:rPr>
      </w:pPr>
      <w:r w:rsidDel="00000000" w:rsidR="00000000" w:rsidRPr="00000000">
        <w:rPr>
          <w:rtl w:val="0"/>
        </w:rPr>
      </w:r>
    </w:p>
    <w:p w:rsidR="00000000" w:rsidDel="00000000" w:rsidP="00000000" w:rsidRDefault="00000000" w:rsidRPr="00000000" w14:paraId="000000D2">
      <w:pPr>
        <w:rPr>
          <w:i w:val="1"/>
          <w:color w:val="7f7f7f"/>
        </w:rPr>
      </w:pPr>
      <w:r w:rsidDel="00000000" w:rsidR="00000000" w:rsidRPr="00000000">
        <w:rPr>
          <w:rtl w:val="0"/>
        </w:rPr>
      </w:r>
    </w:p>
    <w:p w:rsidR="00000000" w:rsidDel="00000000" w:rsidP="00000000" w:rsidRDefault="00000000" w:rsidRPr="00000000" w14:paraId="000000D3">
      <w:pPr>
        <w:rPr>
          <w:i w:val="1"/>
          <w:color w:val="7f7f7f"/>
        </w:rPr>
      </w:pPr>
      <w:r w:rsidDel="00000000" w:rsidR="00000000" w:rsidRPr="00000000">
        <w:rPr>
          <w:rtl w:val="0"/>
        </w:rPr>
      </w:r>
    </w:p>
    <w:p w:rsidR="00000000" w:rsidDel="00000000" w:rsidP="00000000" w:rsidRDefault="00000000" w:rsidRPr="00000000" w14:paraId="000000D4">
      <w:pPr>
        <w:rPr>
          <w:i w:val="1"/>
          <w:color w:val="7f7f7f"/>
        </w:rPr>
      </w:pPr>
      <w:r w:rsidDel="00000000" w:rsidR="00000000" w:rsidRPr="00000000">
        <w:rPr>
          <w:rtl w:val="0"/>
        </w:rPr>
      </w:r>
    </w:p>
    <w:tbl>
      <w:tblPr>
        <w:tblStyle w:val="Table10"/>
        <w:tblW w:w="10070.0" w:type="dxa"/>
        <w:jc w:val="left"/>
        <w:tblInd w:w="0.0" w:type="dxa"/>
        <w:tblLayout w:type="fixed"/>
        <w:tblLook w:val="0000"/>
      </w:tblPr>
      <w:tblGrid>
        <w:gridCol w:w="10070"/>
        <w:tblGridChange w:id="0">
          <w:tblGrid>
            <w:gridCol w:w="10070"/>
          </w:tblGrid>
        </w:tblGridChange>
      </w:tblGrid>
      <w:tr>
        <w:tc>
          <w:tcPr>
            <w:tcBorders>
              <w:top w:color="000000" w:space="0" w:sz="4" w:val="single"/>
              <w:left w:color="000000" w:space="0" w:sz="4" w:val="single"/>
              <w:right w:color="000000" w:space="0" w:sz="4" w:val="single"/>
            </w:tcBorders>
            <w:shd w:fill="bdd7ee" w:val="clear"/>
          </w:tcPr>
          <w:p w:rsidR="00000000" w:rsidDel="00000000" w:rsidP="00000000" w:rsidRDefault="00000000" w:rsidRPr="00000000" w14:paraId="000000D5">
            <w:pPr>
              <w:jc w:val="center"/>
              <w:rPr>
                <w:b w:val="1"/>
              </w:rPr>
            </w:pPr>
            <w:r w:rsidDel="00000000" w:rsidR="00000000" w:rsidRPr="00000000">
              <w:rPr>
                <w:b w:val="1"/>
                <w:rtl w:val="0"/>
              </w:rPr>
              <w:t xml:space="preserve">Implementation alternatives</w:t>
            </w:r>
          </w:p>
        </w:tc>
      </w:tr>
      <w:tr>
        <w:trPr>
          <w:trHeight w:val="2403" w:hRule="atLeast"/>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0D6">
            <w:pPr>
              <w:rPr>
                <w:sz w:val="21"/>
                <w:szCs w:val="21"/>
              </w:rPr>
            </w:pPr>
            <w:r w:rsidDel="00000000" w:rsidR="00000000" w:rsidRPr="00000000">
              <w:rPr>
                <w:sz w:val="21"/>
                <w:szCs w:val="21"/>
                <w:rtl w:val="0"/>
              </w:rPr>
              <w:t xml:space="preserve">Ss describe the urban tribes they are familiar with.</w:t>
            </w:r>
          </w:p>
          <w:p w:rsidR="00000000" w:rsidDel="00000000" w:rsidP="00000000" w:rsidRDefault="00000000" w:rsidRPr="00000000" w14:paraId="000000D7">
            <w:pPr>
              <w:rPr>
                <w:sz w:val="21"/>
                <w:szCs w:val="21"/>
              </w:rPr>
            </w:pPr>
            <w:r w:rsidDel="00000000" w:rsidR="00000000" w:rsidRPr="00000000">
              <w:rPr>
                <w:sz w:val="21"/>
                <w:szCs w:val="21"/>
                <w:rtl w:val="0"/>
              </w:rPr>
              <w:t xml:space="preserve">T analyse the effects of responsible and irresponsible fast fashion practices and its consequences.</w:t>
            </w:r>
          </w:p>
          <w:p w:rsidR="00000000" w:rsidDel="00000000" w:rsidP="00000000" w:rsidRDefault="00000000" w:rsidRPr="00000000" w14:paraId="000000D8">
            <w:pPr>
              <w:rPr>
                <w:sz w:val="21"/>
                <w:szCs w:val="21"/>
              </w:rPr>
            </w:pPr>
            <w:r w:rsidDel="00000000" w:rsidR="00000000" w:rsidRPr="00000000">
              <w:rPr>
                <w:sz w:val="21"/>
                <w:szCs w:val="21"/>
                <w:rtl w:val="0"/>
              </w:rPr>
              <w:t xml:space="preserve">Ss create a chart of comparison and contrast of fast fashion. </w:t>
            </w:r>
          </w:p>
          <w:p w:rsidR="00000000" w:rsidDel="00000000" w:rsidP="00000000" w:rsidRDefault="00000000" w:rsidRPr="00000000" w14:paraId="000000D9">
            <w:pPr>
              <w:rPr>
                <w:sz w:val="21"/>
                <w:szCs w:val="21"/>
              </w:rPr>
            </w:pPr>
            <w:r w:rsidDel="00000000" w:rsidR="00000000" w:rsidRPr="00000000">
              <w:rPr>
                <w:rtl w:val="0"/>
              </w:rPr>
            </w:r>
          </w:p>
        </w:tc>
      </w:tr>
    </w:tbl>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i w:val="1"/>
          <w:color w:val="7f7f7f"/>
        </w:rPr>
      </w:pPr>
      <w:r w:rsidDel="00000000" w:rsidR="00000000" w:rsidRPr="00000000">
        <w:rPr>
          <w:rtl w:val="0"/>
        </w:rPr>
      </w:r>
    </w:p>
    <w:tbl>
      <w:tblPr>
        <w:tblStyle w:val="Table11"/>
        <w:tblW w:w="10070.0" w:type="dxa"/>
        <w:jc w:val="left"/>
        <w:tblInd w:w="0.0" w:type="dxa"/>
        <w:tblLayout w:type="fixed"/>
        <w:tblLook w:val="0000"/>
      </w:tblPr>
      <w:tblGrid>
        <w:gridCol w:w="2014"/>
        <w:gridCol w:w="2014"/>
        <w:gridCol w:w="2014"/>
        <w:gridCol w:w="2014"/>
        <w:gridCol w:w="2014"/>
        <w:tblGridChange w:id="0">
          <w:tblGrid>
            <w:gridCol w:w="2014"/>
            <w:gridCol w:w="2014"/>
            <w:gridCol w:w="2014"/>
            <w:gridCol w:w="2014"/>
            <w:gridCol w:w="2014"/>
          </w:tblGrid>
        </w:tblGridChange>
      </w:tblGrid>
      <w:tr>
        <w:tc>
          <w:tcPr>
            <w:gridSpan w:val="5"/>
            <w:tcBorders>
              <w:top w:color="000000" w:space="0" w:sz="4" w:val="single"/>
              <w:left w:color="000000" w:space="0" w:sz="4" w:val="single"/>
              <w:right w:color="000000" w:space="0" w:sz="4" w:val="single"/>
            </w:tcBorders>
            <w:shd w:fill="bdd7ee" w:val="clear"/>
          </w:tcPr>
          <w:p w:rsidR="00000000" w:rsidDel="00000000" w:rsidP="00000000" w:rsidRDefault="00000000" w:rsidRPr="00000000" w14:paraId="000000DC">
            <w:pPr>
              <w:jc w:val="center"/>
              <w:rPr>
                <w:b w:val="1"/>
              </w:rPr>
            </w:pPr>
            <w:r w:rsidDel="00000000" w:rsidR="00000000" w:rsidRPr="00000000">
              <w:rPr>
                <w:b w:val="1"/>
                <w:rtl w:val="0"/>
              </w:rPr>
              <w:t xml:space="preserve">Key words</w:t>
            </w:r>
          </w:p>
        </w:tc>
      </w:tr>
      <w:tr>
        <w:tc>
          <w:tcPr>
            <w:tcBorders>
              <w:top w:color="000000" w:space="0" w:sz="4" w:val="single"/>
              <w:left w:color="000000" w:space="0" w:sz="4" w:val="single"/>
              <w:right w:color="000000" w:space="0" w:sz="4" w:val="single"/>
            </w:tcBorders>
            <w:shd w:fill="bdd7ee" w:val="clear"/>
            <w:vAlign w:val="center"/>
          </w:tcPr>
          <w:p w:rsidR="00000000" w:rsidDel="00000000" w:rsidP="00000000" w:rsidRDefault="00000000" w:rsidRPr="00000000" w14:paraId="000000E1">
            <w:pPr>
              <w:jc w:val="center"/>
              <w:rPr>
                <w:b w:val="1"/>
              </w:rPr>
            </w:pPr>
            <w:r w:rsidDel="00000000" w:rsidR="00000000" w:rsidRPr="00000000">
              <w:rPr>
                <w:b w:val="1"/>
                <w:rtl w:val="0"/>
              </w:rPr>
              <w:t xml:space="preserve">topic</w:t>
            </w:r>
          </w:p>
        </w:tc>
        <w:tc>
          <w:tcPr>
            <w:tcBorders>
              <w:top w:color="000000" w:space="0" w:sz="4" w:val="single"/>
              <w:left w:color="000000" w:space="0" w:sz="4" w:val="single"/>
              <w:right w:color="000000" w:space="0" w:sz="4" w:val="single"/>
            </w:tcBorders>
            <w:shd w:fill="bdd7ee" w:val="clear"/>
            <w:vAlign w:val="center"/>
          </w:tcPr>
          <w:p w:rsidR="00000000" w:rsidDel="00000000" w:rsidP="00000000" w:rsidRDefault="00000000" w:rsidRPr="00000000" w14:paraId="000000E2">
            <w:pPr>
              <w:jc w:val="center"/>
              <w:rPr>
                <w:b w:val="1"/>
              </w:rPr>
            </w:pPr>
            <w:r w:rsidDel="00000000" w:rsidR="00000000" w:rsidRPr="00000000">
              <w:rPr>
                <w:b w:val="1"/>
                <w:rtl w:val="0"/>
              </w:rPr>
              <w:t xml:space="preserve">skill</w:t>
            </w:r>
          </w:p>
        </w:tc>
        <w:tc>
          <w:tcPr>
            <w:tcBorders>
              <w:top w:color="000000" w:space="0" w:sz="4" w:val="single"/>
              <w:left w:color="000000" w:space="0" w:sz="4" w:val="single"/>
              <w:right w:color="000000" w:space="0" w:sz="4" w:val="single"/>
            </w:tcBorders>
            <w:shd w:fill="bdd7ee" w:val="clear"/>
            <w:vAlign w:val="center"/>
          </w:tcPr>
          <w:p w:rsidR="00000000" w:rsidDel="00000000" w:rsidP="00000000" w:rsidRDefault="00000000" w:rsidRPr="00000000" w14:paraId="000000E3">
            <w:pPr>
              <w:jc w:val="center"/>
              <w:rPr>
                <w:b w:val="1"/>
              </w:rPr>
            </w:pPr>
            <w:r w:rsidDel="00000000" w:rsidR="00000000" w:rsidRPr="00000000">
              <w:rPr>
                <w:b w:val="1"/>
                <w:rtl w:val="0"/>
              </w:rPr>
              <w:t xml:space="preserve">linguistic</w:t>
            </w:r>
          </w:p>
        </w:tc>
        <w:tc>
          <w:tcPr>
            <w:tcBorders>
              <w:top w:color="000000" w:space="0" w:sz="4" w:val="single"/>
              <w:left w:color="000000" w:space="0" w:sz="4" w:val="single"/>
              <w:right w:color="000000" w:space="0" w:sz="4" w:val="single"/>
            </w:tcBorders>
            <w:shd w:fill="bdd7ee" w:val="clear"/>
          </w:tcPr>
          <w:p w:rsidR="00000000" w:rsidDel="00000000" w:rsidP="00000000" w:rsidRDefault="00000000" w:rsidRPr="00000000" w14:paraId="000000E4">
            <w:pPr>
              <w:jc w:val="center"/>
              <w:rPr>
                <w:b w:val="1"/>
              </w:rPr>
            </w:pPr>
            <w:r w:rsidDel="00000000" w:rsidR="00000000" w:rsidRPr="00000000">
              <w:rPr>
                <w:b w:val="1"/>
                <w:rtl w:val="0"/>
              </w:rPr>
              <w:t xml:space="preserve">vocabulary</w:t>
            </w:r>
          </w:p>
        </w:tc>
        <w:tc>
          <w:tcPr>
            <w:tcBorders>
              <w:top w:color="000000" w:space="0" w:sz="4" w:val="single"/>
              <w:left w:color="000000" w:space="0" w:sz="4" w:val="single"/>
              <w:right w:color="000000" w:space="0" w:sz="4" w:val="single"/>
            </w:tcBorders>
            <w:shd w:fill="bdd7ee" w:val="clear"/>
            <w:vAlign w:val="center"/>
          </w:tcPr>
          <w:p w:rsidR="00000000" w:rsidDel="00000000" w:rsidP="00000000" w:rsidRDefault="00000000" w:rsidRPr="00000000" w14:paraId="000000E5">
            <w:pPr>
              <w:jc w:val="center"/>
              <w:rPr>
                <w:b w:val="1"/>
              </w:rPr>
            </w:pPr>
            <w:r w:rsidDel="00000000" w:rsidR="00000000" w:rsidRPr="00000000">
              <w:rPr>
                <w:b w:val="1"/>
                <w:rtl w:val="0"/>
              </w:rPr>
              <w:t xml:space="preserve">grade</w:t>
            </w:r>
          </w:p>
        </w:tc>
      </w:tr>
      <w:tr>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6">
            <w:pPr>
              <w:jc w:val="center"/>
              <w:rPr>
                <w:b w:val="1"/>
                <w:sz w:val="21"/>
                <w:szCs w:val="21"/>
              </w:rPr>
            </w:pPr>
            <w:r w:rsidDel="00000000" w:rsidR="00000000" w:rsidRPr="00000000">
              <w:rPr>
                <w:b w:val="1"/>
                <w:sz w:val="21"/>
                <w:szCs w:val="21"/>
                <w:rtl w:val="0"/>
              </w:rPr>
              <w:t xml:space="preserve">Fast Fashion</w:t>
            </w:r>
          </w:p>
          <w:p w:rsidR="00000000" w:rsidDel="00000000" w:rsidP="00000000" w:rsidRDefault="00000000" w:rsidRPr="00000000" w14:paraId="000000E7">
            <w:pPr>
              <w:jc w:val="center"/>
              <w:rPr>
                <w:b w:val="1"/>
                <w:sz w:val="21"/>
                <w:szCs w:val="21"/>
              </w:rPr>
            </w:pPr>
            <w:r w:rsidDel="00000000" w:rsidR="00000000" w:rsidRPr="00000000">
              <w:rPr>
                <w:b w:val="1"/>
                <w:sz w:val="21"/>
                <w:szCs w:val="21"/>
                <w:rtl w:val="0"/>
              </w:rPr>
              <w:t xml:space="preserve">Urban Tribes</w:t>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8">
            <w:pPr>
              <w:jc w:val="center"/>
              <w:rPr>
                <w:sz w:val="21"/>
                <w:szCs w:val="21"/>
              </w:rPr>
            </w:pPr>
            <w:r w:rsidDel="00000000" w:rsidR="00000000" w:rsidRPr="00000000">
              <w:rPr>
                <w:sz w:val="21"/>
                <w:szCs w:val="21"/>
                <w:rtl w:val="0"/>
              </w:rPr>
              <w:t xml:space="preserve">reading</w:t>
            </w:r>
          </w:p>
          <w:p w:rsidR="00000000" w:rsidDel="00000000" w:rsidP="00000000" w:rsidRDefault="00000000" w:rsidRPr="00000000" w14:paraId="000000E9">
            <w:pPr>
              <w:jc w:val="center"/>
              <w:rPr>
                <w:sz w:val="21"/>
                <w:szCs w:val="21"/>
              </w:rPr>
            </w:pPr>
            <w:r w:rsidDel="00000000" w:rsidR="00000000" w:rsidRPr="00000000">
              <w:rPr>
                <w:sz w:val="21"/>
                <w:szCs w:val="21"/>
                <w:rtl w:val="0"/>
              </w:rPr>
              <w:t xml:space="preserve">Writing </w:t>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A">
            <w:pPr>
              <w:jc w:val="center"/>
              <w:rPr>
                <w:sz w:val="21"/>
                <w:szCs w:val="21"/>
              </w:rPr>
            </w:pPr>
            <w:r w:rsidDel="00000000" w:rsidR="00000000" w:rsidRPr="00000000">
              <w:rPr>
                <w:sz w:val="21"/>
                <w:szCs w:val="21"/>
                <w:rtl w:val="0"/>
              </w:rPr>
              <w:t xml:space="preserve">Expressing opinion</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EB">
            <w:pPr>
              <w:jc w:val="center"/>
              <w:rPr>
                <w:sz w:val="21"/>
                <w:szCs w:val="21"/>
              </w:rPr>
            </w:pPr>
            <w:r w:rsidDel="00000000" w:rsidR="00000000" w:rsidRPr="00000000">
              <w:rPr>
                <w:sz w:val="21"/>
                <w:szCs w:val="21"/>
                <w:rtl w:val="0"/>
              </w:rPr>
              <w:t xml:space="preserve">Clothing </w:t>
            </w:r>
          </w:p>
          <w:p w:rsidR="00000000" w:rsidDel="00000000" w:rsidP="00000000" w:rsidRDefault="00000000" w:rsidRPr="00000000" w14:paraId="000000EC">
            <w:pPr>
              <w:jc w:val="center"/>
              <w:rPr>
                <w:sz w:val="21"/>
                <w:szCs w:val="21"/>
              </w:rPr>
            </w:pPr>
            <w:r w:rsidDel="00000000" w:rsidR="00000000" w:rsidRPr="00000000">
              <w:rPr>
                <w:sz w:val="21"/>
                <w:szCs w:val="21"/>
                <w:rtl w:val="0"/>
              </w:rPr>
              <w:t xml:space="preserve">Accessories</w:t>
            </w:r>
          </w:p>
          <w:p w:rsidR="00000000" w:rsidDel="00000000" w:rsidP="00000000" w:rsidRDefault="00000000" w:rsidRPr="00000000" w14:paraId="000000ED">
            <w:pPr>
              <w:rPr>
                <w:sz w:val="21"/>
                <w:szCs w:val="21"/>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E">
            <w:pPr>
              <w:jc w:val="center"/>
              <w:rPr>
                <w:sz w:val="21"/>
                <w:szCs w:val="21"/>
              </w:rPr>
            </w:pPr>
            <w:r w:rsidDel="00000000" w:rsidR="00000000" w:rsidRPr="00000000">
              <w:rPr>
                <w:sz w:val="21"/>
                <w:szCs w:val="21"/>
                <w:rtl w:val="0"/>
              </w:rPr>
              <w:t xml:space="preserve">Tenth </w:t>
            </w:r>
          </w:p>
        </w:tc>
      </w:tr>
    </w:tbl>
    <w:p w:rsidR="00000000" w:rsidDel="00000000" w:rsidP="00000000" w:rsidRDefault="00000000" w:rsidRPr="00000000" w14:paraId="000000EF">
      <w:pPr>
        <w:rPr/>
      </w:pPr>
      <w:r w:rsidDel="00000000" w:rsidR="00000000" w:rsidRPr="00000000">
        <w:rPr>
          <w:rtl w:val="0"/>
        </w:rPr>
      </w:r>
    </w:p>
    <w:sectPr>
      <w:headerReference r:id="rId14" w:type="default"/>
      <w:pgSz w:h="15840" w:w="12240"/>
      <w:pgMar w:bottom="1440" w:top="1440" w:left="1080" w:right="108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2"/>
      <w:tblW w:w="1008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040"/>
      <w:gridCol w:w="5040"/>
      <w:tblGridChange w:id="0">
        <w:tblGrid>
          <w:gridCol w:w="5040"/>
          <w:gridCol w:w="5040"/>
        </w:tblGrid>
      </w:tblGridChange>
    </w:tblGrid>
    <w:tr>
      <w:tc>
        <w:tcPr/>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44546a"/>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641599" cy="485112"/>
                <wp:effectExtent b="0" l="0" r="0" t="0"/>
                <wp:docPr id="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641599" cy="48511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44546a"/>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603498" cy="492040"/>
                <wp:effectExtent b="0" l="0" r="0" t="0"/>
                <wp:docPr descr="N:\Brand\80th Anniversary\2019 logos\Español\JPEGs\British Council_Colombia_80_Years_Spanish_CMYK_2col.jpg" id="4" name="image5.jpg"/>
                <a:graphic>
                  <a:graphicData uri="http://schemas.openxmlformats.org/drawingml/2006/picture">
                    <pic:pic>
                      <pic:nvPicPr>
                        <pic:cNvPr descr="N:\Brand\80th Anniversary\2019 logos\Español\JPEGs\British Council_Colombia_80_Years_Spanish_CMYK_2col.jpg" id="0" name="image5.jpg"/>
                        <pic:cNvPicPr preferRelativeResize="0"/>
                      </pic:nvPicPr>
                      <pic:blipFill>
                        <a:blip r:embed="rId8"/>
                        <a:srcRect b="0" l="0" r="0" t="0"/>
                        <a:stretch>
                          <a:fillRect/>
                        </a:stretch>
                      </pic:blipFill>
                      <pic:spPr>
                        <a:xfrm>
                          <a:off x="0" y="0"/>
                          <a:ext cx="2603498" cy="492040"/>
                        </a:xfrm>
                        <a:prstGeom prst="rect"/>
                        <a:ln/>
                      </pic:spPr>
                    </pic:pic>
                  </a:graphicData>
                </a:graphic>
              </wp:inline>
            </w:drawing>
          </w:r>
          <w:r w:rsidDel="00000000" w:rsidR="00000000" w:rsidRPr="00000000">
            <w:rPr>
              <w:rtl w:val="0"/>
            </w:rPr>
          </w:r>
        </w:p>
      </w:tc>
    </w:tr>
    <w:tr>
      <w:tc>
        <w:tcPr>
          <w:gridSpan w:val="2"/>
          <w:vAlign w:val="center"/>
        </w:tcPr>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44546a"/>
              <w:sz w:val="24"/>
              <w:szCs w:val="24"/>
              <w:u w:val="none"/>
              <w:shd w:fill="auto" w:val="clear"/>
              <w:vertAlign w:val="baseline"/>
            </w:rPr>
          </w:pPr>
          <w:r w:rsidDel="00000000" w:rsidR="00000000" w:rsidRPr="00000000">
            <w:rPr>
              <w:rFonts w:ascii="Calibri" w:cs="Calibri" w:eastAsia="Calibri" w:hAnsi="Calibri"/>
              <w:b w:val="0"/>
              <w:i w:val="0"/>
              <w:smallCaps w:val="0"/>
              <w:strike w:val="0"/>
              <w:color w:val="44546a"/>
              <w:sz w:val="24"/>
              <w:szCs w:val="24"/>
              <w:u w:val="none"/>
              <w:shd w:fill="auto" w:val="clear"/>
              <w:vertAlign w:val="baseline"/>
              <w:rtl w:val="0"/>
            </w:rPr>
            <w:t xml:space="preserve">Convenio 00028 de 2019</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44546a"/>
              <w:sz w:val="24"/>
              <w:szCs w:val="24"/>
              <w:u w:val="none"/>
              <w:shd w:fill="auto" w:val="clear"/>
              <w:vertAlign w:val="baseline"/>
            </w:rPr>
          </w:pPr>
          <w:r w:rsidDel="00000000" w:rsidR="00000000" w:rsidRPr="00000000">
            <w:rPr>
              <w:rFonts w:ascii="Calibri" w:cs="Calibri" w:eastAsia="Calibri" w:hAnsi="Calibri"/>
              <w:b w:val="0"/>
              <w:i w:val="0"/>
              <w:smallCaps w:val="0"/>
              <w:strike w:val="0"/>
              <w:color w:val="44546a"/>
              <w:sz w:val="24"/>
              <w:szCs w:val="24"/>
              <w:u w:val="none"/>
              <w:shd w:fill="auto" w:val="clear"/>
              <w:vertAlign w:val="baseline"/>
              <w:rtl w:val="0"/>
            </w:rPr>
            <w:t xml:space="preserve">entre el Ministerio de Educación Nacional y el British Council</w:t>
          </w:r>
        </w:p>
      </w:tc>
    </w:tr>
  </w:tbl>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20FA8"/>
  </w:style>
  <w:style w:type="paragraph" w:styleId="Ttulo2">
    <w:name w:val="heading 2"/>
    <w:basedOn w:val="Normal"/>
    <w:next w:val="Normal"/>
    <w:link w:val="Ttulo2Car"/>
    <w:uiPriority w:val="9"/>
    <w:unhideWhenUsed w:val="1"/>
    <w:qFormat w:val="1"/>
    <w:rsid w:val="00B42E91"/>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aconcuadrcula">
    <w:name w:val="Table Grid"/>
    <w:basedOn w:val="Tablanormal"/>
    <w:uiPriority w:val="39"/>
    <w:rsid w:val="00D20FA8"/>
    <w:rPr>
      <w:sz w:val="22"/>
      <w:szCs w:val="22"/>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Encabezado">
    <w:name w:val="header"/>
    <w:basedOn w:val="Normal"/>
    <w:link w:val="EncabezadoCar"/>
    <w:uiPriority w:val="99"/>
    <w:unhideWhenUsed w:val="1"/>
    <w:rsid w:val="00D20FA8"/>
    <w:pPr>
      <w:tabs>
        <w:tab w:val="center" w:pos="4680"/>
        <w:tab w:val="right" w:pos="9360"/>
      </w:tabs>
    </w:pPr>
  </w:style>
  <w:style w:type="character" w:styleId="EncabezadoCar" w:customStyle="1">
    <w:name w:val="Encabezado Car"/>
    <w:basedOn w:val="Fuentedeprrafopredeter"/>
    <w:link w:val="Encabezado"/>
    <w:uiPriority w:val="99"/>
    <w:rsid w:val="00D20FA8"/>
  </w:style>
  <w:style w:type="paragraph" w:styleId="Textodeglobo">
    <w:name w:val="Balloon Text"/>
    <w:basedOn w:val="Normal"/>
    <w:link w:val="TextodegloboCar"/>
    <w:uiPriority w:val="99"/>
    <w:semiHidden w:val="1"/>
    <w:unhideWhenUsed w:val="1"/>
    <w:rsid w:val="00D20FA8"/>
    <w:rPr>
      <w:rFonts w:ascii="Times New Roman" w:cs="Times New Roman" w:hAnsi="Times New Roman"/>
      <w:sz w:val="18"/>
      <w:szCs w:val="18"/>
    </w:rPr>
  </w:style>
  <w:style w:type="character" w:styleId="TextodegloboCar" w:customStyle="1">
    <w:name w:val="Texto de globo Car"/>
    <w:basedOn w:val="Fuentedeprrafopredeter"/>
    <w:link w:val="Textodeglobo"/>
    <w:uiPriority w:val="99"/>
    <w:semiHidden w:val="1"/>
    <w:rsid w:val="00D20FA8"/>
    <w:rPr>
      <w:rFonts w:ascii="Times New Roman" w:cs="Times New Roman" w:hAnsi="Times New Roman"/>
      <w:sz w:val="18"/>
      <w:szCs w:val="18"/>
    </w:rPr>
  </w:style>
  <w:style w:type="paragraph" w:styleId="Prrafodelista">
    <w:name w:val="List Paragraph"/>
    <w:basedOn w:val="Normal"/>
    <w:uiPriority w:val="34"/>
    <w:qFormat w:val="1"/>
    <w:rsid w:val="006A44D9"/>
    <w:pPr>
      <w:ind w:left="720"/>
      <w:contextualSpacing w:val="1"/>
    </w:pPr>
  </w:style>
  <w:style w:type="paragraph" w:styleId="Piedepgina">
    <w:name w:val="footer"/>
    <w:basedOn w:val="Normal"/>
    <w:link w:val="PiedepginaCar"/>
    <w:uiPriority w:val="99"/>
    <w:unhideWhenUsed w:val="1"/>
    <w:rsid w:val="00427117"/>
    <w:pPr>
      <w:tabs>
        <w:tab w:val="center" w:pos="4680"/>
        <w:tab w:val="right" w:pos="9360"/>
      </w:tabs>
    </w:pPr>
  </w:style>
  <w:style w:type="character" w:styleId="PiedepginaCar" w:customStyle="1">
    <w:name w:val="Pie de página Car"/>
    <w:basedOn w:val="Fuentedeprrafopredeter"/>
    <w:link w:val="Piedepgina"/>
    <w:uiPriority w:val="99"/>
    <w:rsid w:val="00427117"/>
  </w:style>
  <w:style w:type="character" w:styleId="Refdecomentario">
    <w:name w:val="annotation reference"/>
    <w:basedOn w:val="Fuentedeprrafopredeter"/>
    <w:uiPriority w:val="99"/>
    <w:semiHidden w:val="1"/>
    <w:unhideWhenUsed w:val="1"/>
    <w:rsid w:val="00646080"/>
    <w:rPr>
      <w:sz w:val="16"/>
      <w:szCs w:val="16"/>
    </w:rPr>
  </w:style>
  <w:style w:type="paragraph" w:styleId="Textocomentario">
    <w:name w:val="annotation text"/>
    <w:basedOn w:val="Normal"/>
    <w:link w:val="TextocomentarioCar"/>
    <w:uiPriority w:val="99"/>
    <w:semiHidden w:val="1"/>
    <w:unhideWhenUsed w:val="1"/>
    <w:rsid w:val="00646080"/>
    <w:rPr>
      <w:sz w:val="20"/>
      <w:szCs w:val="20"/>
    </w:rPr>
  </w:style>
  <w:style w:type="character" w:styleId="TextocomentarioCar" w:customStyle="1">
    <w:name w:val="Texto comentario Car"/>
    <w:basedOn w:val="Fuentedeprrafopredeter"/>
    <w:link w:val="Textocomentario"/>
    <w:uiPriority w:val="99"/>
    <w:semiHidden w:val="1"/>
    <w:rsid w:val="00646080"/>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646080"/>
    <w:rPr>
      <w:b w:val="1"/>
      <w:bCs w:val="1"/>
    </w:rPr>
  </w:style>
  <w:style w:type="character" w:styleId="AsuntodelcomentarioCar" w:customStyle="1">
    <w:name w:val="Asunto del comentario Car"/>
    <w:basedOn w:val="TextocomentarioCar"/>
    <w:link w:val="Asuntodelcomentario"/>
    <w:uiPriority w:val="99"/>
    <w:semiHidden w:val="1"/>
    <w:rsid w:val="00646080"/>
    <w:rPr>
      <w:b w:val="1"/>
      <w:bCs w:val="1"/>
      <w:sz w:val="20"/>
      <w:szCs w:val="20"/>
    </w:rPr>
  </w:style>
  <w:style w:type="paragraph" w:styleId="Revisin">
    <w:name w:val="Revision"/>
    <w:hidden w:val="1"/>
    <w:uiPriority w:val="99"/>
    <w:semiHidden w:val="1"/>
    <w:rsid w:val="00C81CCA"/>
  </w:style>
  <w:style w:type="character" w:styleId="Ttulo2Car" w:customStyle="1">
    <w:name w:val="Título 2 Car"/>
    <w:basedOn w:val="Fuentedeprrafopredeter"/>
    <w:link w:val="Ttulo2"/>
    <w:uiPriority w:val="9"/>
    <w:rsid w:val="00B42E91"/>
    <w:rPr>
      <w:rFonts w:asciiTheme="majorHAnsi" w:cstheme="majorBidi" w:eastAsiaTheme="majorEastAsia" w:hAnsiTheme="majorHAnsi"/>
      <w:color w:val="2f5496" w:themeColor="accent1" w:themeShade="0000BF"/>
      <w:sz w:val="26"/>
      <w:szCs w:val="26"/>
    </w:rPr>
  </w:style>
  <w:style w:type="character" w:styleId="Hipervnculo">
    <w:name w:val="Hyperlink"/>
    <w:basedOn w:val="Fuentedeprrafopredeter"/>
    <w:uiPriority w:val="99"/>
    <w:unhideWhenUsed w:val="1"/>
    <w:rsid w:val="00B42E91"/>
    <w:rPr>
      <w:color w:val="0563c1"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rPr>
      <w:sz w:val="22"/>
      <w:szCs w:val="22"/>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rPr>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styles" Target="styles.xml"/><Relationship Id="rId10" Type="http://schemas.openxmlformats.org/officeDocument/2006/relationships/numbering" Target="numbering.xml"/><Relationship Id="rId13" Type="http://schemas.openxmlformats.org/officeDocument/2006/relationships/hyperlink" Target="mailto:Samireso@hotmail.com" TargetMode="External"/><Relationship Id="rId12" Type="http://schemas.openxmlformats.org/officeDocument/2006/relationships/customXml" Target="../customXML/item1.xml"/><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image" Target="media/image3.png"/><Relationship Id="rId4" Type="http://schemas.openxmlformats.org/officeDocument/2006/relationships/oleObject" Target="embeddings/oleObject3.bin"/><Relationship Id="rId9" Type="http://schemas.openxmlformats.org/officeDocument/2006/relationships/fontTable" Target="fontTable.xml"/><Relationship Id="rId14" Type="http://schemas.openxmlformats.org/officeDocument/2006/relationships/header" Target="header1.xml"/><Relationship Id="rId5" Type="http://schemas.openxmlformats.org/officeDocument/2006/relationships/image" Target="media/image2.png"/><Relationship Id="rId6" Type="http://schemas.openxmlformats.org/officeDocument/2006/relationships/oleObject" Target="embeddings/oleObject2.bin"/><Relationship Id="rId7" Type="http://schemas.openxmlformats.org/officeDocument/2006/relationships/theme" Target="theme/theme1.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HelveticaNeue-boldItalic.ttf"/><Relationship Id="rId13" Type="http://schemas.openxmlformats.org/officeDocument/2006/relationships/font" Target="fonts/CenturyGothic-italic.ttf"/><Relationship Id="rId12" Type="http://schemas.openxmlformats.org/officeDocument/2006/relationships/font" Target="fonts/CenturyGothic-bold.ttf"/><Relationship Id="rId9" Type="http://schemas.openxmlformats.org/officeDocument/2006/relationships/font" Target="fonts/HelveticaNeue-italic.ttf"/><Relationship Id="rId14" Type="http://schemas.openxmlformats.org/officeDocument/2006/relationships/font" Target="fonts/CenturyGothic-boldItalic.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header1.xml.rels><?xml version="1.0" encoding="UTF-8" standalone="yes"?><Relationships xmlns="http://schemas.openxmlformats.org/package/2006/relationships"><Relationship Id="rId7" Type="http://schemas.openxmlformats.org/officeDocument/2006/relationships/image" Target="media/image4.pn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1dWRQGP2yl04KGAPU26yfE9bWSQ==">AMUW2mXfOOwsUI5BGETnVx4lS2ggSUmgUG9RxyqV4C4qsbF1a/DoDrYT9zbbCb29PONec5rCI4Grf9Dah+zgffAYZhq1e6LnhFklDZCS0VXs8C0gmWeWo9/2mDpbm3vFkjTchFvVOY1E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2019-12-06T01:19:00Z</dcterms:created>
  <dc:creator>LILIAN GONZALEZ</dc:creator>
</cp:coreProperties>
</file>