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598AAAC0" w:rsidR="00A4312E" w:rsidRPr="006D65CC" w:rsidRDefault="00A4312E" w:rsidP="00A4312E">
      <w:pPr>
        <w:jc w:val="center"/>
        <w:rPr>
          <w:color w:val="2E74B5" w:themeColor="accent5" w:themeShade="BF"/>
          <w:lang w:val="en-GB"/>
        </w:rPr>
      </w:pPr>
      <w:r w:rsidRPr="006D65CC">
        <w:rPr>
          <w:color w:val="2E74B5" w:themeColor="accent5" w:themeShade="BF"/>
          <w:lang w:val="en-GB"/>
        </w:rPr>
        <w:t>INSPIRING TEACHERS</w:t>
      </w:r>
    </w:p>
    <w:p w14:paraId="69570756" w14:textId="5BD51D94" w:rsidR="00D20FA8" w:rsidRPr="006D65CC" w:rsidRDefault="00A4312E" w:rsidP="00A4312E">
      <w:pPr>
        <w:jc w:val="center"/>
        <w:rPr>
          <w:color w:val="2E74B5" w:themeColor="accent5" w:themeShade="BF"/>
          <w:lang w:val="en-GB"/>
        </w:rPr>
      </w:pPr>
      <w:r w:rsidRPr="006D65CC">
        <w:rPr>
          <w:color w:val="2E74B5" w:themeColor="accent5" w:themeShade="BF"/>
          <w:lang w:val="en-GB"/>
        </w:rPr>
        <w:t>ELT PLAN TEMPLATE</w:t>
      </w:r>
    </w:p>
    <w:p w14:paraId="64B4F0D2" w14:textId="54C2F9E7" w:rsidR="009803B0" w:rsidRDefault="009803B0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59"/>
        <w:gridCol w:w="7837"/>
      </w:tblGrid>
      <w:tr w:rsidR="00602C8A" w:rsidRPr="008179BC" w14:paraId="22EDDD29" w14:textId="77777777" w:rsidTr="000A6DB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50AC47" w14:textId="77777777" w:rsidR="00602C8A" w:rsidRPr="008179BC" w:rsidRDefault="00602C8A" w:rsidP="000A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602C8A" w:rsidRPr="00DD2617" w14:paraId="63189EB6" w14:textId="77777777" w:rsidTr="000A6DB3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A3EAB" w14:textId="77777777" w:rsidR="00602C8A" w:rsidRPr="008179BC" w:rsidRDefault="00602C8A" w:rsidP="00602C8A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2F89E" w14:textId="30226BF4" w:rsidR="00602C8A" w:rsidRPr="00DD2617" w:rsidRDefault="00602C8A" w:rsidP="00602C8A">
            <w:pPr>
              <w:rPr>
                <w:bCs/>
                <w:sz w:val="22"/>
                <w:szCs w:val="22"/>
                <w:lang w:val="es-CO"/>
              </w:rPr>
            </w:pPr>
            <w:r w:rsidRPr="008F70C7">
              <w:rPr>
                <w:bCs/>
                <w:sz w:val="22"/>
                <w:szCs w:val="22"/>
                <w:lang w:val="es-CO"/>
              </w:rPr>
              <w:t>Marcela del Pilar Chacón Calvo</w:t>
            </w:r>
          </w:p>
        </w:tc>
      </w:tr>
      <w:tr w:rsidR="00602C8A" w:rsidRPr="008179BC" w14:paraId="0640CE60" w14:textId="77777777" w:rsidTr="000A6DB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D99BD" w14:textId="77777777" w:rsidR="00602C8A" w:rsidRPr="008179BC" w:rsidRDefault="00602C8A" w:rsidP="00602C8A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FB789" w14:textId="6159DA8F" w:rsidR="00602C8A" w:rsidRPr="008F70C7" w:rsidRDefault="008F70C7" w:rsidP="00602C8A">
            <w:pPr>
              <w:rPr>
                <w:bCs/>
                <w:sz w:val="22"/>
                <w:szCs w:val="22"/>
              </w:rPr>
            </w:pPr>
            <w:r w:rsidRPr="008F70C7">
              <w:rPr>
                <w:bCs/>
                <w:sz w:val="22"/>
                <w:szCs w:val="22"/>
              </w:rPr>
              <w:t>novembersea@gmail.com</w:t>
            </w:r>
          </w:p>
        </w:tc>
      </w:tr>
      <w:tr w:rsidR="00602C8A" w:rsidRPr="007B639D" w14:paraId="53BBE432" w14:textId="77777777" w:rsidTr="000A6DB3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F6E9" w14:textId="77777777" w:rsidR="00602C8A" w:rsidRPr="008179BC" w:rsidRDefault="00602C8A" w:rsidP="00602C8A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5821" w14:textId="12EA1F3F" w:rsidR="00602C8A" w:rsidRPr="008F70C7" w:rsidRDefault="00602C8A" w:rsidP="00602C8A">
            <w:pPr>
              <w:rPr>
                <w:bCs/>
                <w:sz w:val="22"/>
                <w:szCs w:val="22"/>
              </w:rPr>
            </w:pPr>
            <w:r w:rsidRPr="008F70C7">
              <w:rPr>
                <w:bCs/>
                <w:sz w:val="22"/>
                <w:szCs w:val="22"/>
                <w:lang w:val="es-CO"/>
              </w:rPr>
              <w:t>IE Mayor  de  Mosquera</w:t>
            </w:r>
          </w:p>
        </w:tc>
      </w:tr>
    </w:tbl>
    <w:p w14:paraId="6A9D0834" w14:textId="77777777" w:rsidR="00602C8A" w:rsidRPr="009803B0" w:rsidRDefault="00602C8A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D20FA8" w:rsidRPr="008179BC" w14:paraId="434B82A9" w14:textId="77777777" w:rsidTr="00C23585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4AC14BE7" w14:textId="77777777" w:rsidR="00D20FA8" w:rsidRPr="008179BC" w:rsidRDefault="00D20FA8" w:rsidP="00C23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7489B8B4" w14:textId="77777777" w:rsidR="00D20FA8" w:rsidRPr="008179BC" w:rsidRDefault="00D20FA8" w:rsidP="00C23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627FBEC9" w14:textId="77777777" w:rsidR="00D20FA8" w:rsidRPr="008179BC" w:rsidRDefault="00D20FA8" w:rsidP="00C23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59C7065A" w14:textId="77777777" w:rsidR="00D20FA8" w:rsidRPr="008179BC" w:rsidRDefault="00D20FA8" w:rsidP="00C23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D20FA8" w:rsidRPr="008179BC" w14:paraId="6BBBBB53" w14:textId="77777777" w:rsidTr="00C23585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70AD" w14:textId="3C96A6F5" w:rsidR="00D20FA8" w:rsidRPr="008179BC" w:rsidRDefault="006D5986" w:rsidP="00C2358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6A2D" w14:textId="77777777" w:rsidR="00D20FA8" w:rsidRPr="008179BC" w:rsidRDefault="00D20FA8" w:rsidP="00C23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90534" w14:textId="77777777" w:rsidR="00D20FA8" w:rsidRPr="008179BC" w:rsidRDefault="00D20FA8" w:rsidP="00C235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9951" w14:textId="77777777" w:rsidR="00D20FA8" w:rsidRPr="008179BC" w:rsidRDefault="00D20FA8" w:rsidP="00C2358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C76B96D" w14:textId="110F324D" w:rsidR="009803B0" w:rsidRDefault="009803B0" w:rsidP="00D20FA8">
      <w:pPr>
        <w:rPr>
          <w:i/>
          <w:color w:val="7F7F7F" w:themeColor="text1" w:themeTint="80"/>
          <w:lang w:val="en-GB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602C8A" w:rsidRPr="00E56AC9" w14:paraId="7B6E18D0" w14:textId="77777777" w:rsidTr="000A6DB3">
        <w:tc>
          <w:tcPr>
            <w:tcW w:w="10060" w:type="dxa"/>
            <w:shd w:val="clear" w:color="auto" w:fill="9CC2E5" w:themeFill="accent5" w:themeFillTint="99"/>
          </w:tcPr>
          <w:p w14:paraId="518F243D" w14:textId="77777777" w:rsidR="00602C8A" w:rsidRPr="00E56AC9" w:rsidRDefault="00602C8A" w:rsidP="000A6DB3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602C8A" w:rsidRPr="00DB598C" w14:paraId="23925300" w14:textId="77777777" w:rsidTr="000A6DB3">
        <w:trPr>
          <w:trHeight w:val="800"/>
        </w:trPr>
        <w:tc>
          <w:tcPr>
            <w:tcW w:w="10060" w:type="dxa"/>
          </w:tcPr>
          <w:p w14:paraId="49BAEFE7" w14:textId="5FAEC54C" w:rsidR="00602C8A" w:rsidRPr="001D254C" w:rsidRDefault="00602C8A" w:rsidP="00C64E81">
            <w:pPr>
              <w:jc w:val="both"/>
              <w:rPr>
                <w:b/>
                <w:color w:val="BFBFBF" w:themeColor="background1" w:themeShade="BF"/>
                <w:lang w:val="en-US"/>
              </w:rPr>
            </w:pPr>
            <w:r w:rsidRPr="001D254C">
              <w:t xml:space="preserve">This lesson plan gives the students the opportunity to </w:t>
            </w:r>
            <w:r w:rsidR="00C64E81">
              <w:t xml:space="preserve">think about relevant information </w:t>
            </w:r>
            <w:r w:rsidR="007602C8">
              <w:t>related</w:t>
            </w:r>
            <w:r w:rsidR="00C64E81">
              <w:t xml:space="preserve"> to their role as citizens, their rights and duties in different areas of their lives.</w:t>
            </w:r>
            <w:r w:rsidR="007602C8">
              <w:t xml:space="preserve"> Students will be working in groups and they will have to use their social skills to </w:t>
            </w:r>
            <w:r w:rsidR="00FA7237">
              <w:t>negotiate</w:t>
            </w:r>
            <w:r w:rsidR="007602C8">
              <w:t xml:space="preserve"> and come to </w:t>
            </w:r>
            <w:r w:rsidR="00FA7237">
              <w:t>agreements</w:t>
            </w:r>
            <w:r w:rsidR="007602C8">
              <w:t xml:space="preserve"> to present important information to the class.</w:t>
            </w:r>
          </w:p>
        </w:tc>
      </w:tr>
    </w:tbl>
    <w:p w14:paraId="13557C52" w14:textId="77777777" w:rsidR="00602C8A" w:rsidRDefault="00602C8A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6A44D9" w:rsidRPr="008179BC" w14:paraId="4585BFC3" w14:textId="77777777" w:rsidTr="006A44D9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447C2B3" w14:textId="77777777" w:rsidR="006A44D9" w:rsidRPr="008179BC" w:rsidRDefault="006A44D9" w:rsidP="00C23585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4FD10F4" w14:textId="68D2F1FA" w:rsidR="006A44D9" w:rsidRPr="008179BC" w:rsidRDefault="006A44D9" w:rsidP="00C23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B800DD2" w14:textId="77777777" w:rsidR="006A44D9" w:rsidRPr="008179BC" w:rsidRDefault="006A44D9" w:rsidP="00C23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A9F1F6E" w14:textId="77777777" w:rsidR="006A44D9" w:rsidRPr="008179BC" w:rsidRDefault="006A44D9" w:rsidP="00C23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6A44D9" w:rsidRPr="007B639D" w14:paraId="55025124" w14:textId="77777777" w:rsidTr="006A44D9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8683" w14:textId="798D6E08" w:rsidR="006A44D9" w:rsidRPr="00CB5D30" w:rsidRDefault="00CB5D30" w:rsidP="00CB5D3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 w:rsidR="006D65CC" w:rsidRPr="00CB5D30">
              <w:rPr>
                <w:bCs/>
                <w:sz w:val="20"/>
                <w:szCs w:val="20"/>
              </w:rPr>
              <w:t>leventh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7EF9" w14:textId="2FAB8F0B" w:rsidR="006A44D9" w:rsidRPr="00CB5D30" w:rsidRDefault="000A1671" w:rsidP="00CB5D30">
            <w:pPr>
              <w:jc w:val="center"/>
              <w:rPr>
                <w:bCs/>
                <w:sz w:val="20"/>
                <w:szCs w:val="20"/>
              </w:rPr>
            </w:pPr>
            <w:r w:rsidRPr="00CB5D30">
              <w:rPr>
                <w:bCs/>
                <w:sz w:val="20"/>
                <w:szCs w:val="20"/>
              </w:rPr>
              <w:t>110</w:t>
            </w:r>
            <w:r w:rsidR="006D65CC" w:rsidRPr="00CB5D30">
              <w:rPr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5D5DA" w14:textId="104CFAD2" w:rsidR="006A44D9" w:rsidRPr="00CB5D30" w:rsidRDefault="006D65CC" w:rsidP="00CB5D30">
            <w:pPr>
              <w:jc w:val="center"/>
              <w:rPr>
                <w:sz w:val="20"/>
                <w:szCs w:val="20"/>
              </w:rPr>
            </w:pPr>
            <w:r w:rsidRPr="00CB5D30">
              <w:rPr>
                <w:sz w:val="20"/>
                <w:szCs w:val="20"/>
              </w:rPr>
              <w:t>46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9B2EF" w14:textId="743F09C0" w:rsidR="006A44D9" w:rsidRPr="00CB5D30" w:rsidRDefault="006D65CC" w:rsidP="00CB5D30">
            <w:pPr>
              <w:jc w:val="center"/>
              <w:rPr>
                <w:sz w:val="20"/>
                <w:szCs w:val="20"/>
              </w:rPr>
            </w:pPr>
            <w:r w:rsidRPr="00CB5D30">
              <w:rPr>
                <w:sz w:val="20"/>
                <w:szCs w:val="20"/>
              </w:rPr>
              <w:t>16-19</w:t>
            </w:r>
          </w:p>
        </w:tc>
      </w:tr>
      <w:tr w:rsidR="00D20FA8" w:rsidRPr="008179BC" w14:paraId="7678F963" w14:textId="77777777" w:rsidTr="00BF4A59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4EFB582" w14:textId="77777777" w:rsidR="00D20FA8" w:rsidRPr="008179BC" w:rsidRDefault="00D20FA8" w:rsidP="00C23585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B13177E" w14:textId="77777777" w:rsidR="00D20FA8" w:rsidRPr="008179BC" w:rsidRDefault="00D20FA8" w:rsidP="00C235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D20FA8" w:rsidRPr="008179BC" w14:paraId="79FA1156" w14:textId="77777777" w:rsidTr="00C23585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4926" w14:textId="1BA356B9" w:rsidR="00D20FA8" w:rsidRPr="008179BC" w:rsidRDefault="00D20FA8" w:rsidP="00802F70">
            <w:r w:rsidRPr="006E67AD">
              <w:t>Rural</w:t>
            </w:r>
            <w:r w:rsidR="006D5986"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E5C9" w14:textId="6442A643" w:rsidR="00D20FA8" w:rsidRPr="008179BC" w:rsidRDefault="00D20FA8" w:rsidP="00C23585">
            <w:r w:rsidRPr="006E67AD">
              <w:t>Urban</w:t>
            </w:r>
            <w:r w:rsidR="006D5986">
              <w:t xml:space="preserve">  </w:t>
            </w:r>
            <w:r w:rsidR="00091FF8">
              <w:t>X</w:t>
            </w:r>
            <w:r w:rsidR="006D5986">
              <w:t xml:space="preserve">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2597" w14:textId="3166052F" w:rsidR="00D20FA8" w:rsidRPr="008179BC" w:rsidRDefault="00D20FA8" w:rsidP="00802F70">
            <w:r>
              <w:t>A1</w:t>
            </w:r>
            <w:r w:rsidR="006D5986">
              <w:t xml:space="preserve">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D5F7" w14:textId="31E1AE6C" w:rsidR="00D20FA8" w:rsidRPr="008179BC" w:rsidRDefault="00D20FA8" w:rsidP="00C23585">
            <w:r>
              <w:t>A2</w:t>
            </w:r>
            <w:r w:rsidR="006D65CC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42D7" w14:textId="77777777" w:rsidR="00D20FA8" w:rsidRPr="008179BC" w:rsidRDefault="00D20FA8" w:rsidP="00C23585">
            <w:r>
              <w:t>B1</w:t>
            </w:r>
          </w:p>
        </w:tc>
      </w:tr>
    </w:tbl>
    <w:p w14:paraId="09780B47" w14:textId="239458B6" w:rsidR="00D20FA8" w:rsidRDefault="00D20FA8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0"/>
        <w:gridCol w:w="4596"/>
      </w:tblGrid>
      <w:tr w:rsidR="00602C8A" w:rsidRPr="008179BC" w14:paraId="7E4353CE" w14:textId="77777777" w:rsidTr="000A6DB3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3CE6D342" w14:textId="77777777" w:rsidR="00602C8A" w:rsidRPr="008179BC" w:rsidRDefault="00602C8A" w:rsidP="000A6DB3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602C8A" w:rsidRPr="008179BC" w14:paraId="6BDC3D99" w14:textId="77777777" w:rsidTr="000A6DB3">
        <w:tc>
          <w:tcPr>
            <w:tcW w:w="2768" w:type="pct"/>
            <w:shd w:val="clear" w:color="auto" w:fill="BDD6EE" w:themeFill="accent5" w:themeFillTint="66"/>
            <w:vAlign w:val="center"/>
          </w:tcPr>
          <w:p w14:paraId="77F2F4F4" w14:textId="77777777" w:rsidR="00602C8A" w:rsidRPr="007C6E1B" w:rsidRDefault="00602C8A" w:rsidP="000A6DB3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EAC1CDE" w14:textId="4325D28F" w:rsidR="00602C8A" w:rsidRPr="008179BC" w:rsidRDefault="00602C8A" w:rsidP="000A6DB3">
            <w:pPr>
              <w:jc w:val="center"/>
              <w:rPr>
                <w:sz w:val="21"/>
                <w:szCs w:val="21"/>
              </w:rPr>
            </w:pPr>
          </w:p>
        </w:tc>
      </w:tr>
      <w:tr w:rsidR="00602C8A" w:rsidRPr="008179BC" w14:paraId="157334FC" w14:textId="77777777" w:rsidTr="000A6DB3">
        <w:tc>
          <w:tcPr>
            <w:tcW w:w="2768" w:type="pct"/>
            <w:shd w:val="clear" w:color="auto" w:fill="BDD6EE" w:themeFill="accent5" w:themeFillTint="66"/>
            <w:vAlign w:val="center"/>
          </w:tcPr>
          <w:p w14:paraId="7B340553" w14:textId="77777777" w:rsidR="00602C8A" w:rsidRPr="007C6E1B" w:rsidRDefault="00602C8A" w:rsidP="000A6DB3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15BD2CFA" w14:textId="77777777" w:rsidR="00602C8A" w:rsidRPr="008179BC" w:rsidRDefault="00602C8A" w:rsidP="000A6DB3">
            <w:pPr>
              <w:rPr>
                <w:sz w:val="21"/>
                <w:szCs w:val="21"/>
              </w:rPr>
            </w:pPr>
          </w:p>
        </w:tc>
      </w:tr>
      <w:tr w:rsidR="00602C8A" w:rsidRPr="008179BC" w14:paraId="5E69C2E6" w14:textId="77777777" w:rsidTr="000A6DB3">
        <w:tc>
          <w:tcPr>
            <w:tcW w:w="2768" w:type="pct"/>
            <w:shd w:val="clear" w:color="auto" w:fill="BDD6EE" w:themeFill="accent5" w:themeFillTint="66"/>
            <w:vAlign w:val="center"/>
          </w:tcPr>
          <w:p w14:paraId="7FC469EE" w14:textId="77777777" w:rsidR="00602C8A" w:rsidRPr="007C6E1B" w:rsidRDefault="00602C8A" w:rsidP="000A6DB3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2D20CD1E" w14:textId="1D0BA1D3" w:rsidR="00602C8A" w:rsidRPr="008179BC" w:rsidRDefault="00F108A3" w:rsidP="000A6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602C8A" w:rsidRPr="008179BC" w14:paraId="07DAF426" w14:textId="77777777" w:rsidTr="000A6DB3">
        <w:tc>
          <w:tcPr>
            <w:tcW w:w="2768" w:type="pct"/>
            <w:shd w:val="clear" w:color="auto" w:fill="BDD6EE" w:themeFill="accent5" w:themeFillTint="66"/>
            <w:vAlign w:val="center"/>
          </w:tcPr>
          <w:p w14:paraId="1A66EAF1" w14:textId="77777777" w:rsidR="00602C8A" w:rsidRPr="007C6E1B" w:rsidRDefault="00602C8A" w:rsidP="000A6DB3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94FDCEA" w14:textId="77777777" w:rsidR="00602C8A" w:rsidRPr="008179BC" w:rsidRDefault="00602C8A" w:rsidP="000A6DB3">
            <w:pPr>
              <w:rPr>
                <w:sz w:val="21"/>
                <w:szCs w:val="21"/>
              </w:rPr>
            </w:pPr>
          </w:p>
        </w:tc>
      </w:tr>
    </w:tbl>
    <w:p w14:paraId="44A30440" w14:textId="77777777" w:rsidR="00602C8A" w:rsidRDefault="00602C8A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574"/>
        <w:gridCol w:w="2574"/>
        <w:gridCol w:w="2574"/>
      </w:tblGrid>
      <w:tr w:rsidR="0099193E" w:rsidRPr="008179BC" w14:paraId="2AE9B7F9" w14:textId="77777777" w:rsidTr="00C23585">
        <w:tc>
          <w:tcPr>
            <w:tcW w:w="1250" w:type="pct"/>
            <w:shd w:val="clear" w:color="auto" w:fill="9CC2E5" w:themeFill="accent5" w:themeFillTint="99"/>
            <w:vAlign w:val="center"/>
          </w:tcPr>
          <w:p w14:paraId="57FFDF99" w14:textId="77777777" w:rsidR="0099193E" w:rsidRPr="008179BC" w:rsidRDefault="0099193E" w:rsidP="00C235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0E31E34D" w14:textId="79C7E54D" w:rsidR="0099193E" w:rsidRPr="008179BC" w:rsidRDefault="00516E4D" w:rsidP="00BF61D8">
            <w:pPr>
              <w:rPr>
                <w:sz w:val="21"/>
                <w:szCs w:val="21"/>
              </w:rPr>
            </w:pPr>
            <w:r>
              <w:rPr>
                <w:color w:val="171C21"/>
                <w:szCs w:val="22"/>
                <w:lang w:bidi="en-US"/>
              </w:rPr>
              <w:t>Basic human r</w:t>
            </w:r>
            <w:r w:rsidR="00D307C7">
              <w:rPr>
                <w:color w:val="171C21"/>
                <w:szCs w:val="22"/>
                <w:lang w:bidi="en-US"/>
              </w:rPr>
              <w:t xml:space="preserve">ights </w:t>
            </w:r>
            <w:r w:rsidR="00F108A3">
              <w:rPr>
                <w:color w:val="171C21"/>
                <w:szCs w:val="22"/>
                <w:lang w:bidi="en-US"/>
              </w:rPr>
              <w:t xml:space="preserve"> and duties</w:t>
            </w:r>
          </w:p>
        </w:tc>
      </w:tr>
      <w:tr w:rsidR="006A44D9" w:rsidRPr="008179BC" w14:paraId="20D5EA38" w14:textId="77777777" w:rsidTr="00C23585">
        <w:tc>
          <w:tcPr>
            <w:tcW w:w="1250" w:type="pct"/>
            <w:shd w:val="clear" w:color="auto" w:fill="9CC2E5" w:themeFill="accent5" w:themeFillTint="99"/>
            <w:vAlign w:val="center"/>
          </w:tcPr>
          <w:p w14:paraId="7F69ABA2" w14:textId="3BB06F70" w:rsidR="006A44D9" w:rsidRPr="008179BC" w:rsidRDefault="006A44D9" w:rsidP="00C235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13EA5BF1" w14:textId="5015988F" w:rsidR="006A44D9" w:rsidRPr="008179BC" w:rsidRDefault="00BF61D8" w:rsidP="00C23585">
            <w:pPr>
              <w:rPr>
                <w:sz w:val="21"/>
                <w:szCs w:val="21"/>
              </w:rPr>
            </w:pPr>
            <w:r>
              <w:rPr>
                <w:color w:val="171C21"/>
                <w:szCs w:val="22"/>
                <w:lang w:bidi="en-US"/>
              </w:rPr>
              <w:t>EP!3 Module 2  Lesson 2 – pages 52-55</w:t>
            </w:r>
          </w:p>
        </w:tc>
      </w:tr>
      <w:tr w:rsidR="006A44D9" w:rsidRPr="008179BC" w14:paraId="7F3E922B" w14:textId="77777777" w:rsidTr="006A44D9">
        <w:tc>
          <w:tcPr>
            <w:tcW w:w="1250" w:type="pct"/>
            <w:vMerge w:val="restart"/>
            <w:shd w:val="clear" w:color="auto" w:fill="9CC2E5" w:themeFill="accent5" w:themeFillTint="99"/>
            <w:vAlign w:val="center"/>
          </w:tcPr>
          <w:p w14:paraId="5E0AEB55" w14:textId="21C2EC01" w:rsidR="006A44D9" w:rsidRPr="008179BC" w:rsidRDefault="006A44D9" w:rsidP="00C235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58AEF972" w14:textId="7C9C310D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4BA46D65" w14:textId="4E8F67D0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1250" w:type="pct"/>
            <w:shd w:val="clear" w:color="auto" w:fill="9CC2E5" w:themeFill="accent5" w:themeFillTint="99"/>
            <w:vAlign w:val="center"/>
          </w:tcPr>
          <w:p w14:paraId="63F31376" w14:textId="65EDA069" w:rsidR="006A44D9" w:rsidRPr="008179BC" w:rsidRDefault="006A44D9" w:rsidP="006A44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6A44D9" w:rsidRPr="008179BC" w14:paraId="1735680B" w14:textId="77777777" w:rsidTr="006A44D9">
        <w:tc>
          <w:tcPr>
            <w:tcW w:w="1250" w:type="pct"/>
            <w:vMerge/>
            <w:shd w:val="clear" w:color="auto" w:fill="9CC2E5" w:themeFill="accent5" w:themeFillTint="99"/>
            <w:vAlign w:val="center"/>
          </w:tcPr>
          <w:p w14:paraId="644037A0" w14:textId="77777777" w:rsidR="006A44D9" w:rsidRDefault="006A44D9" w:rsidP="00C23585">
            <w:pPr>
              <w:jc w:val="right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26CFB72" w14:textId="03CC3EF7" w:rsidR="006A44D9" w:rsidRPr="008179BC" w:rsidRDefault="006A44D9" w:rsidP="007F1F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00B95B8" w14:textId="77777777" w:rsidR="006A44D9" w:rsidRDefault="00DD2617" w:rsidP="007F1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  <w:p w14:paraId="7A86FDC7" w14:textId="77777777" w:rsidR="00DD2617" w:rsidRDefault="00DD2617" w:rsidP="007F1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  <w:p w14:paraId="79F6F9D6" w14:textId="726C623B" w:rsidR="00DD2617" w:rsidRPr="008179BC" w:rsidRDefault="00DD2617" w:rsidP="007F1F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  <w:bookmarkStart w:id="0" w:name="_GoBack"/>
            <w:bookmarkEnd w:id="0"/>
          </w:p>
        </w:tc>
        <w:tc>
          <w:tcPr>
            <w:tcW w:w="1250" w:type="pct"/>
            <w:shd w:val="clear" w:color="auto" w:fill="auto"/>
            <w:vAlign w:val="center"/>
          </w:tcPr>
          <w:p w14:paraId="0EA2D0EA" w14:textId="6F0448E2" w:rsidR="006A44D9" w:rsidRPr="008179BC" w:rsidRDefault="006A44D9" w:rsidP="007F1F1B">
            <w:pPr>
              <w:jc w:val="center"/>
              <w:rPr>
                <w:sz w:val="21"/>
                <w:szCs w:val="21"/>
              </w:rPr>
            </w:pPr>
          </w:p>
        </w:tc>
      </w:tr>
      <w:tr w:rsidR="0099193E" w:rsidRPr="008179BC" w14:paraId="7B83535F" w14:textId="77777777" w:rsidTr="00C23585">
        <w:tc>
          <w:tcPr>
            <w:tcW w:w="1250" w:type="pct"/>
            <w:shd w:val="clear" w:color="auto" w:fill="9CC2E5" w:themeFill="accent5" w:themeFillTint="99"/>
            <w:vAlign w:val="center"/>
          </w:tcPr>
          <w:p w14:paraId="63438B5E" w14:textId="27C2ACD0" w:rsidR="0099193E" w:rsidRPr="008179BC" w:rsidRDefault="006A44D9" w:rsidP="00C235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50" w:type="pct"/>
            <w:gridSpan w:val="3"/>
            <w:shd w:val="clear" w:color="auto" w:fill="auto"/>
            <w:vAlign w:val="center"/>
          </w:tcPr>
          <w:p w14:paraId="31469307" w14:textId="4533F943" w:rsidR="006D5986" w:rsidRPr="008179BC" w:rsidRDefault="00A642C0" w:rsidP="00C235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Integration of </w:t>
            </w:r>
            <w:r w:rsidR="00DD2617">
              <w:rPr>
                <w:sz w:val="21"/>
                <w:szCs w:val="21"/>
              </w:rPr>
              <w:t xml:space="preserve">the four </w:t>
            </w:r>
            <w:r>
              <w:rPr>
                <w:sz w:val="21"/>
                <w:szCs w:val="21"/>
              </w:rPr>
              <w:t>language skills.</w:t>
            </w:r>
          </w:p>
        </w:tc>
      </w:tr>
    </w:tbl>
    <w:p w14:paraId="294F0858" w14:textId="1514C63B" w:rsidR="0099193E" w:rsidRDefault="0099193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7722"/>
      </w:tblGrid>
      <w:tr w:rsidR="00E95F21" w:rsidRPr="008179BC" w14:paraId="41999C08" w14:textId="77777777" w:rsidTr="00E95F21">
        <w:tc>
          <w:tcPr>
            <w:tcW w:w="5000" w:type="pct"/>
            <w:gridSpan w:val="2"/>
            <w:shd w:val="clear" w:color="auto" w:fill="9CC2E5" w:themeFill="accent5" w:themeFillTint="99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C23585">
        <w:tc>
          <w:tcPr>
            <w:tcW w:w="1250" w:type="pct"/>
            <w:shd w:val="clear" w:color="auto" w:fill="9CC2E5" w:themeFill="accent5" w:themeFillTint="99"/>
            <w:vAlign w:val="center"/>
          </w:tcPr>
          <w:p w14:paraId="740A2EF8" w14:textId="4DC95D66" w:rsidR="006A44D9" w:rsidRPr="008179BC" w:rsidRDefault="00E95F21" w:rsidP="00C235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45B8E8C3" w14:textId="371815B2" w:rsidR="006A44D9" w:rsidRPr="008179BC" w:rsidRDefault="006A44D9" w:rsidP="00A642C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</w:t>
            </w:r>
            <w:r w:rsidR="00DD2617">
              <w:rPr>
                <w:sz w:val="21"/>
                <w:szCs w:val="21"/>
              </w:rPr>
              <w:t>sson, students will</w:t>
            </w:r>
            <w:r w:rsidR="00A642C0">
              <w:rPr>
                <w:sz w:val="21"/>
                <w:szCs w:val="21"/>
              </w:rPr>
              <w:t xml:space="preserve"> express their ideas </w:t>
            </w:r>
            <w:r w:rsidR="00D5157F">
              <w:rPr>
                <w:sz w:val="21"/>
                <w:szCs w:val="21"/>
              </w:rPr>
              <w:t>regarding</w:t>
            </w:r>
            <w:r w:rsidR="000A1671">
              <w:rPr>
                <w:sz w:val="21"/>
                <w:szCs w:val="21"/>
              </w:rPr>
              <w:t xml:space="preserve"> rights and </w:t>
            </w:r>
            <w:r w:rsidR="00556784">
              <w:rPr>
                <w:sz w:val="21"/>
                <w:szCs w:val="21"/>
              </w:rPr>
              <w:t>responsibilities</w:t>
            </w:r>
            <w:r w:rsidR="00B01043">
              <w:rPr>
                <w:sz w:val="21"/>
                <w:szCs w:val="21"/>
              </w:rPr>
              <w:t xml:space="preserve"> they have</w:t>
            </w:r>
            <w:r w:rsidR="000A1671">
              <w:rPr>
                <w:sz w:val="21"/>
                <w:szCs w:val="21"/>
              </w:rPr>
              <w:t>.</w:t>
            </w:r>
          </w:p>
        </w:tc>
      </w:tr>
      <w:tr w:rsidR="006A44D9" w:rsidRPr="00B01043" w14:paraId="2B011171" w14:textId="77777777" w:rsidTr="00C23585">
        <w:tc>
          <w:tcPr>
            <w:tcW w:w="1250" w:type="pct"/>
            <w:shd w:val="clear" w:color="auto" w:fill="9CC2E5" w:themeFill="accent5" w:themeFillTint="99"/>
            <w:vAlign w:val="center"/>
          </w:tcPr>
          <w:p w14:paraId="135D8232" w14:textId="5E3A106A" w:rsidR="006A44D9" w:rsidRPr="008179BC" w:rsidRDefault="006A44D9" w:rsidP="00C235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3750" w:type="pct"/>
            <w:shd w:val="clear" w:color="auto" w:fill="auto"/>
            <w:vAlign w:val="center"/>
          </w:tcPr>
          <w:p w14:paraId="2DB4FFFB" w14:textId="77777777" w:rsidR="00D5157F" w:rsidRDefault="006A44D9" w:rsidP="00E828A9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</w:t>
            </w:r>
            <w:r w:rsidR="00E25A62">
              <w:rPr>
                <w:sz w:val="21"/>
                <w:szCs w:val="21"/>
              </w:rPr>
              <w:t>sson, students will be able to</w:t>
            </w:r>
          </w:p>
          <w:p w14:paraId="05586400" w14:textId="5BEFC827" w:rsidR="00AD44A0" w:rsidRPr="00AD44A0" w:rsidRDefault="00D5157F" w:rsidP="00AD44A0">
            <w:pPr>
              <w:numPr>
                <w:ilvl w:val="0"/>
                <w:numId w:val="5"/>
              </w:numPr>
              <w:ind w:left="353" w:hanging="283"/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 xml:space="preserve">Use imperative forms to </w:t>
            </w:r>
            <w:r w:rsidR="00AD44A0">
              <w:rPr>
                <w:sz w:val="21"/>
                <w:szCs w:val="21"/>
              </w:rPr>
              <w:t>express rights and duties</w:t>
            </w:r>
          </w:p>
        </w:tc>
      </w:tr>
    </w:tbl>
    <w:p w14:paraId="36599B46" w14:textId="756DFA6D" w:rsidR="00E95F21" w:rsidRDefault="00E95F21" w:rsidP="00D20FA8">
      <w:pPr>
        <w:rPr>
          <w:i/>
          <w:color w:val="7F7F7F" w:themeColor="text1" w:themeTint="80"/>
          <w:lang w:val="en-GB"/>
        </w:rPr>
      </w:pPr>
    </w:p>
    <w:p w14:paraId="172D19F1" w14:textId="3848F89C" w:rsidR="002872D6" w:rsidRDefault="002872D6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6"/>
      </w:tblGrid>
      <w:tr w:rsidR="002872D6" w14:paraId="7F391CC5" w14:textId="77777777" w:rsidTr="000A6DB3">
        <w:tc>
          <w:tcPr>
            <w:tcW w:w="5000" w:type="pct"/>
            <w:shd w:val="clear" w:color="auto" w:fill="9CC2E5" w:themeFill="accent5" w:themeFillTint="99"/>
          </w:tcPr>
          <w:p w14:paraId="3C576136" w14:textId="77777777" w:rsidR="002872D6" w:rsidRDefault="002872D6" w:rsidP="000A6DB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2872D6" w14:paraId="3AB15BC6" w14:textId="77777777" w:rsidTr="000A6DB3">
        <w:tc>
          <w:tcPr>
            <w:tcW w:w="5000" w:type="pct"/>
            <w:shd w:val="clear" w:color="auto" w:fill="auto"/>
          </w:tcPr>
          <w:p w14:paraId="4D11AEB2" w14:textId="77777777" w:rsidR="002872D6" w:rsidRDefault="002872D6" w:rsidP="000A6DB3">
            <w:pPr>
              <w:rPr>
                <w:bCs/>
                <w:sz w:val="20"/>
                <w:szCs w:val="20"/>
                <w:lang w:val="en-GB"/>
              </w:rPr>
            </w:pPr>
            <w:r w:rsidRPr="00022E50">
              <w:rPr>
                <w:b/>
                <w:bCs/>
                <w:sz w:val="20"/>
                <w:szCs w:val="20"/>
                <w:lang w:val="en-GB"/>
              </w:rPr>
              <w:t>Copies:</w:t>
            </w:r>
            <w:r>
              <w:rPr>
                <w:bCs/>
                <w:sz w:val="20"/>
                <w:szCs w:val="20"/>
                <w:lang w:val="en-GB"/>
              </w:rPr>
              <w:t xml:space="preserve"> Appendix 1</w:t>
            </w:r>
          </w:p>
          <w:p w14:paraId="3A67C9B1" w14:textId="77777777" w:rsidR="002872D6" w:rsidRDefault="002872D6" w:rsidP="000A6DB3">
            <w:pPr>
              <w:rPr>
                <w:b/>
                <w:bCs/>
                <w:lang w:val="en-GB"/>
              </w:rPr>
            </w:pPr>
            <w:r w:rsidRPr="00022E50">
              <w:rPr>
                <w:b/>
                <w:bCs/>
                <w:sz w:val="20"/>
                <w:szCs w:val="20"/>
                <w:lang w:val="en-GB"/>
              </w:rPr>
              <w:t>Textbook</w:t>
            </w:r>
            <w:r>
              <w:rPr>
                <w:bCs/>
                <w:sz w:val="20"/>
                <w:szCs w:val="20"/>
                <w:lang w:val="en-GB"/>
              </w:rPr>
              <w:t>: EP! Fast Track 3- Student’s book.</w:t>
            </w:r>
          </w:p>
        </w:tc>
      </w:tr>
    </w:tbl>
    <w:p w14:paraId="6877E0F2" w14:textId="59FD9C06" w:rsidR="002872D6" w:rsidRDefault="002872D6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1"/>
        <w:gridCol w:w="7440"/>
        <w:gridCol w:w="1575"/>
      </w:tblGrid>
      <w:tr w:rsidR="00D20FA8" w:rsidRPr="008179BC" w14:paraId="6D57FE88" w14:textId="77777777" w:rsidTr="00CE68E4">
        <w:trPr>
          <w:trHeight w:val="59"/>
        </w:trPr>
        <w:tc>
          <w:tcPr>
            <w:tcW w:w="622" w:type="pct"/>
            <w:shd w:val="clear" w:color="auto" w:fill="9CC2E5" w:themeFill="accent5" w:themeFillTint="99"/>
            <w:vAlign w:val="center"/>
          </w:tcPr>
          <w:p w14:paraId="314FD39E" w14:textId="10F5EB07" w:rsidR="00D20FA8" w:rsidRPr="008179BC" w:rsidRDefault="00057326" w:rsidP="00C2358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613" w:type="pct"/>
            <w:shd w:val="clear" w:color="auto" w:fill="9CC2E5" w:themeFill="accent5" w:themeFillTint="99"/>
            <w:vAlign w:val="center"/>
          </w:tcPr>
          <w:p w14:paraId="5E762DB6" w14:textId="74E2ED97" w:rsidR="00D20FA8" w:rsidRPr="008179BC" w:rsidRDefault="0099193E" w:rsidP="00C2358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65" w:type="pct"/>
            <w:shd w:val="clear" w:color="auto" w:fill="9CC2E5" w:themeFill="accent5" w:themeFillTint="99"/>
            <w:vAlign w:val="center"/>
          </w:tcPr>
          <w:p w14:paraId="76C48CBC" w14:textId="2A133EBE" w:rsidR="00D20FA8" w:rsidRPr="008179BC" w:rsidRDefault="00A468E5" w:rsidP="00C23585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Time and interaction</w:t>
            </w:r>
          </w:p>
        </w:tc>
      </w:tr>
      <w:tr w:rsidR="00346FA9" w:rsidRPr="008179BC" w14:paraId="22238947" w14:textId="77777777" w:rsidTr="00CE68E4">
        <w:trPr>
          <w:trHeight w:val="91"/>
        </w:trPr>
        <w:tc>
          <w:tcPr>
            <w:tcW w:w="622" w:type="pct"/>
            <w:shd w:val="clear" w:color="auto" w:fill="auto"/>
          </w:tcPr>
          <w:p w14:paraId="3CDF2E56" w14:textId="6A9D6B8E" w:rsidR="00346FA9" w:rsidRDefault="00346FA9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434219F" w14:textId="4EFA8DFA" w:rsidR="00712C6C" w:rsidRDefault="00712C6C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7D259904" w14:textId="77777777" w:rsidR="00712C6C" w:rsidRDefault="00712C6C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1CCCE65" w14:textId="3916DB13" w:rsidR="00346FA9" w:rsidRPr="00346FA9" w:rsidRDefault="00346FA9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6FA9">
              <w:rPr>
                <w:b/>
                <w:sz w:val="20"/>
                <w:szCs w:val="20"/>
                <w:lang w:val="en-GB"/>
              </w:rPr>
              <w:t>Warm up</w:t>
            </w:r>
          </w:p>
          <w:p w14:paraId="57A31573" w14:textId="382A8212" w:rsidR="00346FA9" w:rsidRPr="00346FA9" w:rsidRDefault="00346FA9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13" w:type="pct"/>
            <w:shd w:val="clear" w:color="auto" w:fill="auto"/>
          </w:tcPr>
          <w:p w14:paraId="0DD603D5" w14:textId="77777777" w:rsidR="00276304" w:rsidRDefault="00346FA9" w:rsidP="00346FA9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writes / projects some scrambled words on the board.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work in pairs. They are given 3 minutes to unscramble them.</w:t>
            </w:r>
            <w:r w:rsidR="001751D9">
              <w:rPr>
                <w:sz w:val="20"/>
                <w:szCs w:val="20"/>
                <w:lang w:val="en-GB"/>
              </w:rPr>
              <w:t xml:space="preserve"> </w:t>
            </w:r>
          </w:p>
          <w:p w14:paraId="2A9A2915" w14:textId="640779BC" w:rsidR="00346FA9" w:rsidRDefault="00346FA9" w:rsidP="00346FA9">
            <w:pPr>
              <w:jc w:val="both"/>
              <w:rPr>
                <w:sz w:val="20"/>
                <w:szCs w:val="20"/>
                <w:lang w:val="en-GB"/>
              </w:rPr>
            </w:pPr>
            <w:r w:rsidRPr="00346FA9">
              <w:rPr>
                <w:b/>
                <w:i/>
                <w:sz w:val="20"/>
                <w:szCs w:val="20"/>
                <w:lang w:val="en-GB"/>
              </w:rPr>
              <w:t>Key words:</w:t>
            </w:r>
            <w:r>
              <w:rPr>
                <w:sz w:val="20"/>
                <w:szCs w:val="20"/>
                <w:lang w:val="en-GB"/>
              </w:rPr>
              <w:t xml:space="preserve"> rights, duties, responsibilities.</w:t>
            </w:r>
          </w:p>
          <w:p w14:paraId="259CB4DE" w14:textId="77777777" w:rsidR="009E6BBC" w:rsidRDefault="009E6BBC" w:rsidP="00346FA9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1FADD2B9" w14:textId="436B49FD" w:rsidR="009E6BBC" w:rsidRDefault="009E6BBC" w:rsidP="00346FA9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T. asks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say why </w:t>
            </w:r>
            <w:proofErr w:type="gramStart"/>
            <w:r>
              <w:rPr>
                <w:sz w:val="20"/>
                <w:szCs w:val="20"/>
                <w:lang w:val="en-GB"/>
              </w:rPr>
              <w:t>this words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are important to us. They can express their opinions using the prompts here:</w:t>
            </w:r>
          </w:p>
          <w:p w14:paraId="267ABBDD" w14:textId="78B8C305" w:rsidR="009E6BBC" w:rsidRDefault="009E6BBC" w:rsidP="004B0718">
            <w:pPr>
              <w:jc w:val="both"/>
              <w:rPr>
                <w:sz w:val="20"/>
                <w:szCs w:val="20"/>
                <w:lang w:val="en-GB"/>
              </w:rPr>
            </w:pPr>
            <w:r w:rsidRPr="0096764F">
              <w:rPr>
                <w:i/>
                <w:sz w:val="20"/>
                <w:szCs w:val="20"/>
                <w:lang w:val="en-GB"/>
              </w:rPr>
              <w:t>I think…                     I consider….           In my opinion…</w:t>
            </w:r>
          </w:p>
        </w:tc>
        <w:tc>
          <w:tcPr>
            <w:tcW w:w="765" w:type="pct"/>
            <w:shd w:val="clear" w:color="auto" w:fill="auto"/>
          </w:tcPr>
          <w:p w14:paraId="657E813A" w14:textId="392CE3DE" w:rsidR="00346FA9" w:rsidRDefault="008429E3" w:rsidP="008429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 minutes</w:t>
            </w:r>
          </w:p>
          <w:p w14:paraId="592C1175" w14:textId="2FDC26AF" w:rsidR="008429E3" w:rsidRDefault="008429E3" w:rsidP="008429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Pair work</w:t>
            </w:r>
          </w:p>
          <w:p w14:paraId="2BC4D56D" w14:textId="393C85DF" w:rsidR="008429E3" w:rsidRDefault="008429E3" w:rsidP="008429E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1E89C98" w14:textId="33CC523B" w:rsidR="008429E3" w:rsidRDefault="008429E3" w:rsidP="008429E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07B6133" w14:textId="3F759151" w:rsidR="008429E3" w:rsidRDefault="008429E3" w:rsidP="008429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1C54AC37" w14:textId="79A5885A" w:rsidR="008429E3" w:rsidRDefault="008429E3" w:rsidP="008429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 SS</w:t>
            </w:r>
          </w:p>
          <w:p w14:paraId="4D85D404" w14:textId="34741CB8" w:rsidR="008429E3" w:rsidRDefault="008429E3" w:rsidP="008429E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468E5" w:rsidRPr="008179BC" w14:paraId="26DDC49A" w14:textId="77777777" w:rsidTr="00CE68E4">
        <w:trPr>
          <w:trHeight w:val="91"/>
        </w:trPr>
        <w:tc>
          <w:tcPr>
            <w:tcW w:w="622" w:type="pct"/>
            <w:shd w:val="clear" w:color="auto" w:fill="auto"/>
          </w:tcPr>
          <w:p w14:paraId="262D4F60" w14:textId="77777777" w:rsidR="00346FA9" w:rsidRDefault="00346FA9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812883E" w14:textId="0CC26BCD" w:rsidR="00346FA9" w:rsidRDefault="00346FA9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9AE40E9" w14:textId="4CFCEF47" w:rsidR="00346FA9" w:rsidRDefault="00346FA9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E745F52" w14:textId="77777777" w:rsidR="00346FA9" w:rsidRDefault="00346FA9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39FB8115" w14:textId="77777777" w:rsidR="00736806" w:rsidRDefault="00147143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6FA9">
              <w:rPr>
                <w:b/>
                <w:sz w:val="20"/>
                <w:szCs w:val="20"/>
                <w:lang w:val="en-GB"/>
              </w:rPr>
              <w:t>P</w:t>
            </w:r>
            <w:r w:rsidR="00736806">
              <w:rPr>
                <w:b/>
                <w:sz w:val="20"/>
                <w:szCs w:val="20"/>
                <w:lang w:val="en-GB"/>
              </w:rPr>
              <w:t>re</w:t>
            </w:r>
          </w:p>
          <w:p w14:paraId="792B1118" w14:textId="59CD7482" w:rsidR="00A468E5" w:rsidRPr="00346FA9" w:rsidRDefault="00147143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6FA9">
              <w:rPr>
                <w:b/>
                <w:sz w:val="20"/>
                <w:szCs w:val="20"/>
                <w:lang w:val="en-GB"/>
              </w:rPr>
              <w:t>reading</w:t>
            </w:r>
          </w:p>
        </w:tc>
        <w:tc>
          <w:tcPr>
            <w:tcW w:w="3613" w:type="pct"/>
            <w:shd w:val="clear" w:color="auto" w:fill="auto"/>
          </w:tcPr>
          <w:p w14:paraId="1BB36B4E" w14:textId="18BF8639" w:rsidR="00761A01" w:rsidRDefault="00761A01" w:rsidP="00C23585">
            <w:pPr>
              <w:rPr>
                <w:sz w:val="20"/>
                <w:szCs w:val="20"/>
                <w:lang w:val="en-GB"/>
              </w:rPr>
            </w:pPr>
          </w:p>
          <w:p w14:paraId="502CB93D" w14:textId="7BBE5E29" w:rsidR="000547DD" w:rsidRDefault="00FF1F61" w:rsidP="0037074B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class </w:t>
            </w:r>
            <w:r w:rsidR="0037074B">
              <w:rPr>
                <w:sz w:val="20"/>
                <w:szCs w:val="20"/>
                <w:lang w:val="en-GB"/>
              </w:rPr>
              <w:t>is divided</w:t>
            </w:r>
            <w:r w:rsidR="00285D0C">
              <w:rPr>
                <w:sz w:val="20"/>
                <w:szCs w:val="20"/>
                <w:lang w:val="en-GB"/>
              </w:rPr>
              <w:t xml:space="preserve"> in</w:t>
            </w:r>
            <w:r w:rsidR="009B716B">
              <w:rPr>
                <w:sz w:val="20"/>
                <w:szCs w:val="20"/>
                <w:lang w:val="en-GB"/>
              </w:rPr>
              <w:t>to</w:t>
            </w:r>
            <w:r w:rsidR="00621723">
              <w:rPr>
                <w:sz w:val="20"/>
                <w:szCs w:val="20"/>
                <w:lang w:val="en-GB"/>
              </w:rPr>
              <w:t xml:space="preserve"> </w:t>
            </w:r>
            <w:r w:rsidR="0037074B">
              <w:rPr>
                <w:sz w:val="20"/>
                <w:szCs w:val="20"/>
                <w:lang w:val="en-GB"/>
              </w:rPr>
              <w:t>groups of 4</w:t>
            </w:r>
            <w:r w:rsidR="009B716B">
              <w:rPr>
                <w:sz w:val="20"/>
                <w:szCs w:val="20"/>
                <w:lang w:val="en-GB"/>
              </w:rPr>
              <w:t xml:space="preserve"> </w:t>
            </w:r>
            <w:r w:rsidR="00B3351F">
              <w:rPr>
                <w:sz w:val="20"/>
                <w:szCs w:val="20"/>
                <w:lang w:val="en-GB"/>
              </w:rPr>
              <w:t>students</w:t>
            </w:r>
            <w:r w:rsidR="00285D0C">
              <w:rPr>
                <w:sz w:val="20"/>
                <w:szCs w:val="20"/>
                <w:lang w:val="en-GB"/>
              </w:rPr>
              <w:t>.</w:t>
            </w:r>
            <w:r w:rsidR="0037074B">
              <w:rPr>
                <w:sz w:val="20"/>
                <w:szCs w:val="20"/>
                <w:lang w:val="en-GB"/>
              </w:rPr>
              <w:t xml:space="preserve"> </w:t>
            </w:r>
            <w:r w:rsidR="00B3351F" w:rsidRPr="0042483C">
              <w:rPr>
                <w:sz w:val="20"/>
                <w:szCs w:val="20"/>
                <w:lang w:val="en-GB"/>
              </w:rPr>
              <w:t xml:space="preserve">Every </w:t>
            </w:r>
            <w:r w:rsidR="0042483C" w:rsidRPr="0042483C">
              <w:rPr>
                <w:sz w:val="20"/>
                <w:szCs w:val="20"/>
                <w:lang w:val="en-GB"/>
              </w:rPr>
              <w:t>group receives</w:t>
            </w:r>
            <w:r w:rsidR="0042483C">
              <w:rPr>
                <w:sz w:val="20"/>
                <w:szCs w:val="20"/>
                <w:lang w:val="en-GB"/>
              </w:rPr>
              <w:t xml:space="preserve"> a</w:t>
            </w:r>
            <w:r w:rsidR="009B716B">
              <w:rPr>
                <w:sz w:val="20"/>
                <w:szCs w:val="20"/>
                <w:lang w:val="en-GB"/>
              </w:rPr>
              <w:t xml:space="preserve"> </w:t>
            </w:r>
            <w:r w:rsidR="00115500">
              <w:rPr>
                <w:sz w:val="20"/>
                <w:szCs w:val="20"/>
                <w:lang w:val="en-GB"/>
              </w:rPr>
              <w:t xml:space="preserve">set of half sentences to match. </w:t>
            </w:r>
            <w:r w:rsidR="000547DD">
              <w:rPr>
                <w:sz w:val="20"/>
                <w:szCs w:val="20"/>
                <w:lang w:val="en-GB"/>
              </w:rPr>
              <w:t xml:space="preserve">Once </w:t>
            </w:r>
            <w:proofErr w:type="spellStart"/>
            <w:r w:rsidR="000547DD">
              <w:rPr>
                <w:sz w:val="20"/>
                <w:szCs w:val="20"/>
                <w:lang w:val="en-GB"/>
              </w:rPr>
              <w:t>Ss</w:t>
            </w:r>
            <w:proofErr w:type="spellEnd"/>
            <w:r w:rsidR="000547DD">
              <w:rPr>
                <w:sz w:val="20"/>
                <w:szCs w:val="20"/>
                <w:lang w:val="en-GB"/>
              </w:rPr>
              <w:t xml:space="preserve"> have finished matching them, T checks them with the class.</w:t>
            </w:r>
          </w:p>
          <w:p w14:paraId="512F3C2F" w14:textId="1C24C97E" w:rsidR="000547DD" w:rsidRDefault="000547DD" w:rsidP="0037074B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3B650670" w14:textId="0E6A81C3" w:rsidR="00D97DA7" w:rsidRDefault="000547DD" w:rsidP="008B09F2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T. tells the class that </w:t>
            </w:r>
            <w:proofErr w:type="gramStart"/>
            <w:r>
              <w:rPr>
                <w:sz w:val="20"/>
                <w:szCs w:val="20"/>
                <w:lang w:val="en-GB"/>
              </w:rPr>
              <w:t>these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information has been take</w:t>
            </w:r>
            <w:r w:rsidR="0042483C">
              <w:rPr>
                <w:sz w:val="20"/>
                <w:szCs w:val="20"/>
                <w:lang w:val="en-GB"/>
              </w:rPr>
              <w:t>n from</w:t>
            </w:r>
            <w:r w:rsidR="00B3351F">
              <w:rPr>
                <w:sz w:val="20"/>
                <w:szCs w:val="20"/>
                <w:lang w:val="en-GB"/>
              </w:rPr>
              <w:t xml:space="preserve"> </w:t>
            </w:r>
            <w:r w:rsidR="0042483C">
              <w:rPr>
                <w:sz w:val="20"/>
                <w:szCs w:val="20"/>
                <w:lang w:val="en-GB"/>
              </w:rPr>
              <w:t>the Colombia’s</w:t>
            </w:r>
            <w:r w:rsidR="00B3351F" w:rsidRPr="00B3351F">
              <w:rPr>
                <w:sz w:val="20"/>
                <w:szCs w:val="20"/>
                <w:lang w:val="en-GB"/>
              </w:rPr>
              <w:t xml:space="preserve"> Constitution</w:t>
            </w:r>
            <w:r w:rsidR="00621723">
              <w:rPr>
                <w:sz w:val="20"/>
                <w:szCs w:val="20"/>
                <w:lang w:val="en-GB"/>
              </w:rPr>
              <w:t xml:space="preserve"> </w:t>
            </w:r>
            <w:r w:rsidR="008B09F2">
              <w:rPr>
                <w:sz w:val="20"/>
                <w:szCs w:val="20"/>
                <w:lang w:val="en-GB"/>
              </w:rPr>
              <w:t>and it corresponds to</w:t>
            </w:r>
            <w:r w:rsidR="00621723">
              <w:rPr>
                <w:sz w:val="20"/>
                <w:szCs w:val="20"/>
                <w:lang w:val="en-GB"/>
              </w:rPr>
              <w:t xml:space="preserve"> </w:t>
            </w:r>
            <w:r w:rsidR="00B01043">
              <w:rPr>
                <w:sz w:val="20"/>
                <w:szCs w:val="20"/>
                <w:lang w:val="en-GB"/>
              </w:rPr>
              <w:t xml:space="preserve">rights </w:t>
            </w:r>
            <w:r w:rsidR="0042483C">
              <w:rPr>
                <w:sz w:val="20"/>
                <w:szCs w:val="20"/>
                <w:lang w:val="en-GB"/>
              </w:rPr>
              <w:t>and duties</w:t>
            </w:r>
            <w:r w:rsidR="008B09F2">
              <w:rPr>
                <w:sz w:val="20"/>
                <w:szCs w:val="20"/>
                <w:lang w:val="en-GB"/>
              </w:rPr>
              <w:t xml:space="preserve"> we have as citizens.  </w:t>
            </w:r>
            <w:proofErr w:type="spellStart"/>
            <w:r w:rsidR="008B09F2">
              <w:rPr>
                <w:sz w:val="20"/>
                <w:szCs w:val="20"/>
                <w:lang w:val="en-GB"/>
              </w:rPr>
              <w:t>Ss</w:t>
            </w:r>
            <w:proofErr w:type="spellEnd"/>
            <w:r w:rsidR="008B09F2">
              <w:rPr>
                <w:sz w:val="20"/>
                <w:szCs w:val="20"/>
                <w:lang w:val="en-GB"/>
              </w:rPr>
              <w:t xml:space="preserve"> are asked to classify them and then the whole class discuss why it is important for people to have both rights and duties.</w:t>
            </w:r>
          </w:p>
          <w:p w14:paraId="043BBCA2" w14:textId="04B1FDDF" w:rsidR="008B09F2" w:rsidRPr="008179BC" w:rsidRDefault="008B09F2" w:rsidP="008B09F2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65" w:type="pct"/>
            <w:shd w:val="clear" w:color="auto" w:fill="auto"/>
          </w:tcPr>
          <w:p w14:paraId="0DDA7F9A" w14:textId="77777777" w:rsidR="0048560D" w:rsidRDefault="0048560D" w:rsidP="008429E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1EE1FE7" w14:textId="428F486E" w:rsidR="00A468E5" w:rsidRDefault="0048560D" w:rsidP="008429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A468E5">
              <w:rPr>
                <w:sz w:val="20"/>
                <w:szCs w:val="20"/>
                <w:lang w:val="en-GB"/>
              </w:rPr>
              <w:t xml:space="preserve"> minutes</w:t>
            </w:r>
          </w:p>
          <w:p w14:paraId="53AD0B73" w14:textId="77777777" w:rsidR="00A468E5" w:rsidRDefault="00A468E5" w:rsidP="008429E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2BAC349A" w14:textId="77777777" w:rsidR="007F1F1B" w:rsidRDefault="007F1F1B" w:rsidP="008429E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2109F73" w14:textId="77777777" w:rsidR="00A25278" w:rsidRDefault="00A25278" w:rsidP="008429E3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2C1B33A" w14:textId="72BFB51A" w:rsidR="00A25278" w:rsidRDefault="00A25278" w:rsidP="00A2527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6C05979B" w14:textId="4EEB270A" w:rsidR="00A25278" w:rsidRDefault="00A25278" w:rsidP="00A2527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Whole class</w:t>
            </w:r>
          </w:p>
          <w:p w14:paraId="02C05086" w14:textId="086ABE3B" w:rsidR="00A25278" w:rsidRPr="008179BC" w:rsidRDefault="00A25278" w:rsidP="008429E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A468E5" w:rsidRPr="008179BC" w14:paraId="72DF487A" w14:textId="77777777" w:rsidTr="00CE68E4">
        <w:trPr>
          <w:trHeight w:val="51"/>
        </w:trPr>
        <w:tc>
          <w:tcPr>
            <w:tcW w:w="622" w:type="pct"/>
            <w:shd w:val="clear" w:color="auto" w:fill="auto"/>
          </w:tcPr>
          <w:p w14:paraId="7FEE3196" w14:textId="7AD04F3C" w:rsidR="00BE41F0" w:rsidRDefault="00BE41F0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247CA52A" w14:textId="5CD8F32E" w:rsidR="00736806" w:rsidRDefault="00736806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09F60B06" w14:textId="429AD1FC" w:rsidR="00736806" w:rsidRDefault="00736806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876989F" w14:textId="77777777" w:rsidR="006D1397" w:rsidRDefault="006D1397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3CEA6A4" w14:textId="77777777" w:rsidR="00BE41F0" w:rsidRDefault="00BE41F0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267FBBF" w14:textId="77777777" w:rsidR="00736806" w:rsidRDefault="00736806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While</w:t>
            </w:r>
          </w:p>
          <w:p w14:paraId="0BF16717" w14:textId="5C4B5E28" w:rsidR="00A468E5" w:rsidRPr="00346FA9" w:rsidRDefault="00DE4304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6FA9">
              <w:rPr>
                <w:b/>
                <w:sz w:val="20"/>
                <w:szCs w:val="20"/>
                <w:lang w:val="en-GB"/>
              </w:rPr>
              <w:t>reading</w:t>
            </w:r>
          </w:p>
          <w:p w14:paraId="24CC09F6" w14:textId="0093E504" w:rsidR="00147143" w:rsidRPr="00346FA9" w:rsidRDefault="00147143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613" w:type="pct"/>
            <w:shd w:val="clear" w:color="auto" w:fill="auto"/>
          </w:tcPr>
          <w:p w14:paraId="712F2A57" w14:textId="44053B40" w:rsidR="00802A89" w:rsidRDefault="009F533E" w:rsidP="00802A89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5C0D46">
              <w:rPr>
                <w:sz w:val="20"/>
                <w:szCs w:val="20"/>
                <w:lang w:val="en-GB"/>
              </w:rPr>
              <w:t xml:space="preserve"> </w:t>
            </w:r>
            <w:r w:rsidR="00B275BB">
              <w:rPr>
                <w:sz w:val="20"/>
                <w:szCs w:val="20"/>
                <w:lang w:val="en-GB"/>
              </w:rPr>
              <w:t>asks SS to go to</w:t>
            </w:r>
            <w:r w:rsidR="00493B0B">
              <w:rPr>
                <w:sz w:val="20"/>
                <w:szCs w:val="20"/>
                <w:lang w:val="en-GB"/>
              </w:rPr>
              <w:t xml:space="preserve"> E</w:t>
            </w:r>
            <w:r w:rsidR="00BE41F0">
              <w:rPr>
                <w:sz w:val="20"/>
                <w:szCs w:val="20"/>
                <w:lang w:val="en-GB"/>
              </w:rPr>
              <w:t xml:space="preserve">P! Fast Track 3 page 53 </w:t>
            </w:r>
            <w:r w:rsidR="00B275BB">
              <w:rPr>
                <w:sz w:val="20"/>
                <w:szCs w:val="20"/>
                <w:lang w:val="en-GB"/>
              </w:rPr>
              <w:t xml:space="preserve">and the class </w:t>
            </w:r>
            <w:proofErr w:type="gramStart"/>
            <w:r w:rsidR="00B275BB">
              <w:rPr>
                <w:sz w:val="20"/>
                <w:szCs w:val="20"/>
                <w:lang w:val="en-GB"/>
              </w:rPr>
              <w:t>is</w:t>
            </w:r>
            <w:proofErr w:type="gramEnd"/>
            <w:r w:rsidR="00B275BB">
              <w:rPr>
                <w:sz w:val="20"/>
                <w:szCs w:val="20"/>
                <w:lang w:val="en-GB"/>
              </w:rPr>
              <w:t xml:space="preserve"> divided</w:t>
            </w:r>
            <w:r w:rsidR="00BE41F0">
              <w:rPr>
                <w:sz w:val="20"/>
                <w:szCs w:val="20"/>
                <w:lang w:val="en-GB"/>
              </w:rPr>
              <w:t xml:space="preserve"> into three big groups: Maria’s, </w:t>
            </w:r>
            <w:proofErr w:type="spellStart"/>
            <w:r w:rsidR="00BE41F0">
              <w:rPr>
                <w:sz w:val="20"/>
                <w:szCs w:val="20"/>
                <w:lang w:val="en-GB"/>
              </w:rPr>
              <w:t>K</w:t>
            </w:r>
            <w:r w:rsidR="00581253">
              <w:rPr>
                <w:sz w:val="20"/>
                <w:szCs w:val="20"/>
                <w:lang w:val="en-GB"/>
              </w:rPr>
              <w:t>h</w:t>
            </w:r>
            <w:r w:rsidR="00BE41F0">
              <w:rPr>
                <w:sz w:val="20"/>
                <w:szCs w:val="20"/>
                <w:lang w:val="en-GB"/>
              </w:rPr>
              <w:t>al</w:t>
            </w:r>
            <w:r w:rsidR="00581253">
              <w:rPr>
                <w:sz w:val="20"/>
                <w:szCs w:val="20"/>
                <w:lang w:val="en-GB"/>
              </w:rPr>
              <w:t>i</w:t>
            </w:r>
            <w:r w:rsidR="00BE41F0">
              <w:rPr>
                <w:sz w:val="20"/>
                <w:szCs w:val="20"/>
                <w:lang w:val="en-GB"/>
              </w:rPr>
              <w:t>if’s</w:t>
            </w:r>
            <w:proofErr w:type="spellEnd"/>
            <w:r w:rsidR="00BE41F0">
              <w:rPr>
                <w:sz w:val="20"/>
                <w:szCs w:val="20"/>
                <w:lang w:val="en-GB"/>
              </w:rPr>
              <w:t xml:space="preserve"> and Ben’s cases.</w:t>
            </w:r>
            <w:r w:rsidR="00B275BB">
              <w:rPr>
                <w:sz w:val="20"/>
                <w:szCs w:val="20"/>
                <w:lang w:val="en-GB"/>
              </w:rPr>
              <w:t xml:space="preserve"> </w:t>
            </w:r>
            <w:r w:rsidR="008E48AE">
              <w:rPr>
                <w:sz w:val="20"/>
                <w:szCs w:val="20"/>
                <w:lang w:val="en-GB"/>
              </w:rPr>
              <w:t>Each group reads the text</w:t>
            </w:r>
            <w:r w:rsidR="00B275BB">
              <w:rPr>
                <w:sz w:val="20"/>
                <w:szCs w:val="20"/>
                <w:lang w:val="en-GB"/>
              </w:rPr>
              <w:t xml:space="preserve"> assigned</w:t>
            </w:r>
            <w:r w:rsidR="007D040D">
              <w:rPr>
                <w:sz w:val="20"/>
                <w:szCs w:val="20"/>
                <w:lang w:val="en-GB"/>
              </w:rPr>
              <w:t xml:space="preserve"> </w:t>
            </w:r>
            <w:r w:rsidR="008E48AE">
              <w:rPr>
                <w:sz w:val="20"/>
                <w:szCs w:val="20"/>
                <w:lang w:val="en-GB"/>
              </w:rPr>
              <w:t xml:space="preserve">and they </w:t>
            </w:r>
            <w:r w:rsidR="00802A89">
              <w:rPr>
                <w:sz w:val="20"/>
                <w:szCs w:val="20"/>
                <w:lang w:val="en-GB"/>
              </w:rPr>
              <w:t>identify</w:t>
            </w:r>
            <w:r w:rsidR="008E48AE">
              <w:rPr>
                <w:sz w:val="20"/>
                <w:szCs w:val="20"/>
                <w:lang w:val="en-GB"/>
              </w:rPr>
              <w:t xml:space="preserve"> which right has been violated in each case: </w:t>
            </w:r>
            <w:r w:rsidR="003752D3" w:rsidRPr="008E48AE">
              <w:rPr>
                <w:i/>
                <w:sz w:val="20"/>
                <w:szCs w:val="20"/>
                <w:lang w:val="en-GB"/>
              </w:rPr>
              <w:t>education</w:t>
            </w:r>
            <w:r w:rsidR="005C0D46" w:rsidRPr="008E48AE">
              <w:rPr>
                <w:i/>
                <w:sz w:val="20"/>
                <w:szCs w:val="20"/>
                <w:lang w:val="en-GB"/>
              </w:rPr>
              <w:t xml:space="preserve">, shelter, express </w:t>
            </w:r>
            <w:r w:rsidR="003752D3" w:rsidRPr="008E48AE">
              <w:rPr>
                <w:i/>
                <w:sz w:val="20"/>
                <w:szCs w:val="20"/>
                <w:lang w:val="en-GB"/>
              </w:rPr>
              <w:t>their views and opinions</w:t>
            </w:r>
            <w:r w:rsidR="005C0D46">
              <w:rPr>
                <w:sz w:val="20"/>
                <w:szCs w:val="20"/>
                <w:lang w:val="en-GB"/>
              </w:rPr>
              <w:t>.</w:t>
            </w:r>
            <w:r w:rsidR="006B0EC4">
              <w:rPr>
                <w:sz w:val="20"/>
                <w:szCs w:val="20"/>
                <w:lang w:val="en-GB"/>
              </w:rPr>
              <w:t xml:space="preserve"> </w:t>
            </w:r>
            <w:r w:rsidR="00802A89">
              <w:rPr>
                <w:sz w:val="20"/>
                <w:szCs w:val="20"/>
                <w:lang w:val="en-GB"/>
              </w:rPr>
              <w:t xml:space="preserve"> </w:t>
            </w:r>
            <w:r w:rsidR="00807BC5">
              <w:rPr>
                <w:sz w:val="20"/>
                <w:szCs w:val="20"/>
                <w:lang w:val="en-GB"/>
              </w:rPr>
              <w:t>SS</w:t>
            </w:r>
            <w:r w:rsidR="00802A89">
              <w:rPr>
                <w:sz w:val="20"/>
                <w:szCs w:val="20"/>
                <w:lang w:val="en-GB"/>
              </w:rPr>
              <w:t xml:space="preserve"> are also encouraged to</w:t>
            </w:r>
            <w:r w:rsidR="00807BC5">
              <w:rPr>
                <w:sz w:val="20"/>
                <w:szCs w:val="20"/>
                <w:lang w:val="en-GB"/>
              </w:rPr>
              <w:t xml:space="preserve"> </w:t>
            </w:r>
            <w:r w:rsidR="00802A89">
              <w:rPr>
                <w:sz w:val="20"/>
                <w:szCs w:val="20"/>
                <w:lang w:val="en-GB"/>
              </w:rPr>
              <w:t xml:space="preserve">find reasons in the text to justify why this right has been violated. </w:t>
            </w:r>
          </w:p>
          <w:p w14:paraId="4BF0205F" w14:textId="5616BA2C" w:rsidR="00802A89" w:rsidRDefault="00802A89" w:rsidP="00802A89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40F105C6" w14:textId="2D5FB2E8" w:rsidR="00802A89" w:rsidRDefault="00802A89" w:rsidP="00802A89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 class is rearranged, so we have new groups of three people. In each group there must be a student who read one of the cases, so now they share information with their partners about it and they all get to understand the three cases.</w:t>
            </w:r>
          </w:p>
          <w:p w14:paraId="4B5F27C0" w14:textId="1C84D6CE" w:rsidR="00EB7BB2" w:rsidRDefault="00EB7BB2" w:rsidP="00802A89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51BE043F" w14:textId="77777777" w:rsidR="005C0D46" w:rsidRDefault="00EB7BB2" w:rsidP="00EB7BB2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Now,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continue working in groups, they read whole texts in more detail and answer the reading comprehension questions on exercise 7.  </w:t>
            </w:r>
          </w:p>
          <w:p w14:paraId="335A4324" w14:textId="77777777" w:rsidR="00EB7BB2" w:rsidRDefault="00EB7BB2" w:rsidP="00EB7BB2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3B6C7FD3" w14:textId="02A3D1DC" w:rsidR="00EB7BB2" w:rsidRDefault="00AD0875" w:rsidP="00EB7BB2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Finally, T leads a</w:t>
            </w:r>
            <w:r w:rsidR="007F303D">
              <w:rPr>
                <w:sz w:val="20"/>
                <w:szCs w:val="20"/>
                <w:lang w:val="en-GB"/>
              </w:rPr>
              <w:t xml:space="preserve"> class discussion about the three cases asking SS:</w:t>
            </w:r>
          </w:p>
          <w:p w14:paraId="5E68E6F3" w14:textId="77777777" w:rsidR="007F303D" w:rsidRPr="0096764F" w:rsidRDefault="007F303D" w:rsidP="007F303D">
            <w:pPr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  <w:lang w:val="en-GB"/>
              </w:rPr>
            </w:pPr>
            <w:r w:rsidRPr="0096764F">
              <w:rPr>
                <w:i/>
                <w:sz w:val="20"/>
                <w:szCs w:val="20"/>
                <w:lang w:val="en-GB"/>
              </w:rPr>
              <w:t>Why do you think these rights are violated?</w:t>
            </w:r>
          </w:p>
          <w:p w14:paraId="391AFF7A" w14:textId="77777777" w:rsidR="007F303D" w:rsidRPr="0096764F" w:rsidRDefault="007F303D" w:rsidP="007F303D">
            <w:pPr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  <w:lang w:val="en-GB"/>
              </w:rPr>
            </w:pPr>
            <w:r w:rsidRPr="0096764F">
              <w:rPr>
                <w:i/>
                <w:sz w:val="20"/>
                <w:szCs w:val="20"/>
                <w:lang w:val="en-GB"/>
              </w:rPr>
              <w:t>What could these teenagers do to change their situation?</w:t>
            </w:r>
          </w:p>
          <w:p w14:paraId="430BA413" w14:textId="77777777" w:rsidR="007F303D" w:rsidRPr="0096764F" w:rsidRDefault="007F303D" w:rsidP="007F303D">
            <w:pPr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  <w:lang w:val="en-GB"/>
              </w:rPr>
            </w:pPr>
            <w:r w:rsidRPr="0096764F">
              <w:rPr>
                <w:i/>
                <w:sz w:val="20"/>
                <w:szCs w:val="20"/>
                <w:lang w:val="en-GB"/>
              </w:rPr>
              <w:t>Is there a similar situation in our context / country?</w:t>
            </w:r>
          </w:p>
          <w:p w14:paraId="4631E2D5" w14:textId="77777777" w:rsidR="007F303D" w:rsidRPr="006D1397" w:rsidRDefault="007F303D" w:rsidP="007F303D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 w:rsidRPr="0096764F">
              <w:rPr>
                <w:i/>
                <w:sz w:val="20"/>
                <w:szCs w:val="20"/>
                <w:lang w:val="en-GB"/>
              </w:rPr>
              <w:t>What can be to about it?</w:t>
            </w:r>
          </w:p>
          <w:p w14:paraId="42A6EDD2" w14:textId="08C9F112" w:rsidR="006D1397" w:rsidRPr="007F303D" w:rsidRDefault="006D1397" w:rsidP="006D1397">
            <w:pPr>
              <w:ind w:left="720"/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65" w:type="pct"/>
            <w:shd w:val="clear" w:color="auto" w:fill="auto"/>
          </w:tcPr>
          <w:p w14:paraId="3812E213" w14:textId="77777777" w:rsidR="00A468E5" w:rsidRDefault="00A468E5" w:rsidP="00C23585">
            <w:pPr>
              <w:rPr>
                <w:sz w:val="20"/>
                <w:szCs w:val="20"/>
                <w:lang w:val="en-GB"/>
              </w:rPr>
            </w:pPr>
          </w:p>
          <w:p w14:paraId="4777B477" w14:textId="4F7D299D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56531099" w14:textId="77777777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47575B37" w14:textId="77777777" w:rsidR="00AD0875" w:rsidRDefault="00AD0875" w:rsidP="00C23585">
            <w:pPr>
              <w:rPr>
                <w:sz w:val="20"/>
                <w:szCs w:val="20"/>
                <w:lang w:val="en-GB"/>
              </w:rPr>
            </w:pPr>
          </w:p>
          <w:p w14:paraId="7C1BBFE7" w14:textId="77777777" w:rsidR="00AD0875" w:rsidRDefault="00AD0875" w:rsidP="00C23585">
            <w:pPr>
              <w:rPr>
                <w:sz w:val="20"/>
                <w:szCs w:val="20"/>
                <w:lang w:val="en-GB"/>
              </w:rPr>
            </w:pPr>
          </w:p>
          <w:p w14:paraId="7BA9537D" w14:textId="77777777" w:rsidR="00AD0875" w:rsidRDefault="00AD0875" w:rsidP="00C23585">
            <w:pPr>
              <w:rPr>
                <w:sz w:val="20"/>
                <w:szCs w:val="20"/>
                <w:lang w:val="en-GB"/>
              </w:rPr>
            </w:pPr>
          </w:p>
          <w:p w14:paraId="6BFC1F6D" w14:textId="77777777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424E797B" w14:textId="57973847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5F56D867" w14:textId="21B8D4BE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AC63106" w14:textId="30538F45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2865F85" w14:textId="10A705D4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680B4AC7" w14:textId="7297625D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34A58D83" w14:textId="4E329AA7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0663DE20" w14:textId="77777777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9E111D9" w14:textId="77777777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2A769424" w14:textId="562C5252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10AC069D" w14:textId="77777777" w:rsidR="00AD0875" w:rsidRDefault="00AD0875" w:rsidP="00AD0875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8FE67C2" w14:textId="29F4D8A6" w:rsidR="00AD0875" w:rsidRPr="008179BC" w:rsidRDefault="00AD0875" w:rsidP="00C23585">
            <w:pPr>
              <w:rPr>
                <w:sz w:val="20"/>
                <w:szCs w:val="20"/>
                <w:lang w:val="en-GB"/>
              </w:rPr>
            </w:pPr>
          </w:p>
        </w:tc>
      </w:tr>
      <w:tr w:rsidR="00D20FA8" w:rsidRPr="008179BC" w14:paraId="23EDE56B" w14:textId="77777777" w:rsidTr="00CE68E4">
        <w:trPr>
          <w:trHeight w:val="91"/>
        </w:trPr>
        <w:tc>
          <w:tcPr>
            <w:tcW w:w="622" w:type="pct"/>
            <w:shd w:val="clear" w:color="auto" w:fill="auto"/>
          </w:tcPr>
          <w:p w14:paraId="37D45B0E" w14:textId="26A7DA88" w:rsidR="00CE1E70" w:rsidRDefault="00CE1E70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10775DD0" w14:textId="77777777" w:rsidR="00B1169C" w:rsidRDefault="00B1169C" w:rsidP="00346FA9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5383A2DA" w14:textId="77777777" w:rsidR="00CE1E70" w:rsidRDefault="00CE1E70" w:rsidP="00CE1E70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Post</w:t>
            </w:r>
          </w:p>
          <w:p w14:paraId="63CC9985" w14:textId="22273202" w:rsidR="0034475A" w:rsidRPr="00346FA9" w:rsidRDefault="00CE1E70" w:rsidP="00CE1E70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reading </w:t>
            </w:r>
          </w:p>
        </w:tc>
        <w:tc>
          <w:tcPr>
            <w:tcW w:w="3613" w:type="pct"/>
            <w:shd w:val="clear" w:color="auto" w:fill="auto"/>
          </w:tcPr>
          <w:p w14:paraId="720B7675" w14:textId="6E41007E" w:rsidR="004E511E" w:rsidRDefault="00147143" w:rsidP="00725C9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tells students </w:t>
            </w:r>
            <w:r w:rsidR="0018591F">
              <w:rPr>
                <w:sz w:val="20"/>
                <w:szCs w:val="20"/>
                <w:lang w:val="en-GB"/>
              </w:rPr>
              <w:t>to think</w:t>
            </w:r>
            <w:r>
              <w:rPr>
                <w:sz w:val="20"/>
                <w:szCs w:val="20"/>
                <w:lang w:val="en-GB"/>
              </w:rPr>
              <w:t xml:space="preserve"> about th</w:t>
            </w:r>
            <w:r w:rsidR="00E15C9A">
              <w:rPr>
                <w:sz w:val="20"/>
                <w:szCs w:val="20"/>
                <w:lang w:val="en-GB"/>
              </w:rPr>
              <w:t>eir rights</w:t>
            </w:r>
            <w:r w:rsidR="00886060">
              <w:rPr>
                <w:sz w:val="20"/>
                <w:szCs w:val="20"/>
                <w:lang w:val="en-GB"/>
              </w:rPr>
              <w:t xml:space="preserve"> </w:t>
            </w:r>
            <w:r w:rsidR="0018591F">
              <w:rPr>
                <w:sz w:val="20"/>
                <w:szCs w:val="20"/>
                <w:lang w:val="en-GB"/>
              </w:rPr>
              <w:t>at different</w:t>
            </w:r>
            <w:r w:rsidR="004E511E">
              <w:rPr>
                <w:sz w:val="20"/>
                <w:szCs w:val="20"/>
                <w:lang w:val="en-GB"/>
              </w:rPr>
              <w:t xml:space="preserve"> places:</w:t>
            </w:r>
            <w:r w:rsidR="00E15C9A">
              <w:rPr>
                <w:sz w:val="20"/>
                <w:szCs w:val="20"/>
                <w:lang w:val="en-GB"/>
              </w:rPr>
              <w:t xml:space="preserve"> home, school, city, community.</w:t>
            </w:r>
            <w:r w:rsidR="0018591F">
              <w:rPr>
                <w:sz w:val="20"/>
                <w:szCs w:val="20"/>
                <w:lang w:val="en-GB"/>
              </w:rPr>
              <w:t xml:space="preserve"> </w:t>
            </w:r>
            <w:r w:rsidR="00725C9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4E511E">
              <w:rPr>
                <w:sz w:val="20"/>
                <w:szCs w:val="20"/>
                <w:lang w:val="en-GB"/>
              </w:rPr>
              <w:t>Ss</w:t>
            </w:r>
            <w:proofErr w:type="spellEnd"/>
            <w:r w:rsidR="004E511E">
              <w:rPr>
                <w:sz w:val="20"/>
                <w:szCs w:val="20"/>
                <w:lang w:val="en-GB"/>
              </w:rPr>
              <w:t xml:space="preserve"> continue working in groups and each group is assigned a category to work on either rights or responsibilities. </w:t>
            </w:r>
          </w:p>
          <w:p w14:paraId="1A278227" w14:textId="77777777" w:rsidR="004B0718" w:rsidRDefault="004B0718" w:rsidP="00725C98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28F1D0EA" w14:textId="5C5DEBAF" w:rsidR="004E511E" w:rsidRDefault="004E511E" w:rsidP="00725C9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Then, the groups working on the same category get together and synthesize information to present it to the class. They need to design a visual aid to inform the class about the topic they have been working on.</w:t>
            </w:r>
          </w:p>
          <w:p w14:paraId="1AAA6B97" w14:textId="1903EBE8" w:rsidR="004E511E" w:rsidRDefault="004E511E" w:rsidP="00725C98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While </w:t>
            </w: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present, the other ones in the audience draw this table on their notebooks and take notes about the categories.</w:t>
            </w:r>
          </w:p>
          <w:p w14:paraId="467DEF2F" w14:textId="16470792" w:rsidR="004E511E" w:rsidRDefault="004E511E" w:rsidP="00725C98">
            <w:pPr>
              <w:jc w:val="both"/>
              <w:rPr>
                <w:sz w:val="20"/>
                <w:szCs w:val="20"/>
                <w:lang w:val="en-GB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25"/>
              <w:gridCol w:w="1028"/>
              <w:gridCol w:w="1552"/>
            </w:tblGrid>
            <w:tr w:rsidR="004E511E" w14:paraId="7B895E34" w14:textId="77777777" w:rsidTr="004E511E">
              <w:tc>
                <w:tcPr>
                  <w:tcW w:w="1025" w:type="dxa"/>
                </w:tcPr>
                <w:p w14:paraId="6B70E947" w14:textId="30DC2D24" w:rsidR="004E511E" w:rsidRPr="004E511E" w:rsidRDefault="004E511E" w:rsidP="004E511E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Category</w:t>
                  </w:r>
                </w:p>
              </w:tc>
              <w:tc>
                <w:tcPr>
                  <w:tcW w:w="0" w:type="auto"/>
                </w:tcPr>
                <w:p w14:paraId="65B22A7F" w14:textId="1AE9C377" w:rsidR="004E511E" w:rsidRPr="004E511E" w:rsidRDefault="004E511E" w:rsidP="004E511E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4E511E">
                    <w:rPr>
                      <w:b/>
                      <w:i/>
                      <w:sz w:val="20"/>
                      <w:szCs w:val="20"/>
                    </w:rPr>
                    <w:t>Right</w:t>
                  </w:r>
                </w:p>
              </w:tc>
              <w:tc>
                <w:tcPr>
                  <w:tcW w:w="0" w:type="auto"/>
                </w:tcPr>
                <w:p w14:paraId="7F1544F1" w14:textId="77777777" w:rsidR="004E511E" w:rsidRPr="004E511E" w:rsidRDefault="004E511E" w:rsidP="004E511E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4E511E">
                    <w:rPr>
                      <w:b/>
                      <w:i/>
                      <w:sz w:val="20"/>
                      <w:szCs w:val="20"/>
                    </w:rPr>
                    <w:t>Responsibility</w:t>
                  </w:r>
                </w:p>
                <w:p w14:paraId="6E02C696" w14:textId="77777777" w:rsidR="004E511E" w:rsidRPr="004E511E" w:rsidRDefault="004E511E" w:rsidP="004E511E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4E511E" w14:paraId="357F5874" w14:textId="77777777" w:rsidTr="004E511E">
              <w:tc>
                <w:tcPr>
                  <w:tcW w:w="1025" w:type="dxa"/>
                </w:tcPr>
                <w:p w14:paraId="5FEFD884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School</w:t>
                  </w:r>
                </w:p>
              </w:tc>
              <w:tc>
                <w:tcPr>
                  <w:tcW w:w="0" w:type="auto"/>
                </w:tcPr>
                <w:p w14:paraId="0F5221E3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Education </w:t>
                  </w:r>
                </w:p>
              </w:tc>
              <w:tc>
                <w:tcPr>
                  <w:tcW w:w="0" w:type="auto"/>
                </w:tcPr>
                <w:p w14:paraId="5CEAC473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Get good grades</w:t>
                  </w:r>
                </w:p>
              </w:tc>
            </w:tr>
            <w:tr w:rsidR="004E511E" w14:paraId="77076D9E" w14:textId="77777777" w:rsidTr="004E511E">
              <w:tc>
                <w:tcPr>
                  <w:tcW w:w="1025" w:type="dxa"/>
                </w:tcPr>
                <w:p w14:paraId="71712A76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1D76E648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756D23E8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E511E" w14:paraId="0D853664" w14:textId="77777777" w:rsidTr="004E511E">
              <w:tc>
                <w:tcPr>
                  <w:tcW w:w="1025" w:type="dxa"/>
                </w:tcPr>
                <w:p w14:paraId="484549D6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252E65F1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14:paraId="0009A82B" w14:textId="77777777" w:rsidR="004E511E" w:rsidRDefault="004E511E" w:rsidP="004E511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DFA1819" w14:textId="77777777" w:rsidR="004E511E" w:rsidRDefault="004E511E" w:rsidP="00725C98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3B2A75BC" w14:textId="188539A0" w:rsidR="00E15C9A" w:rsidRPr="008179BC" w:rsidRDefault="00650D6E" w:rsidP="002924A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When all the groups have presented their information, T invites SS to share interesting findings with the class.</w:t>
            </w:r>
          </w:p>
        </w:tc>
        <w:tc>
          <w:tcPr>
            <w:tcW w:w="765" w:type="pct"/>
            <w:shd w:val="clear" w:color="auto" w:fill="auto"/>
          </w:tcPr>
          <w:p w14:paraId="014ED0A1" w14:textId="1296C4D7" w:rsidR="00042855" w:rsidRDefault="00042855" w:rsidP="000428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 minutes</w:t>
            </w:r>
          </w:p>
          <w:p w14:paraId="47A66D68" w14:textId="77777777" w:rsidR="00042855" w:rsidRDefault="00042855" w:rsidP="000428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5C99D76D" w14:textId="77777777" w:rsidR="00D20FA8" w:rsidRDefault="00D20FA8" w:rsidP="00C23585">
            <w:pPr>
              <w:rPr>
                <w:sz w:val="20"/>
                <w:szCs w:val="20"/>
                <w:lang w:val="en-GB"/>
              </w:rPr>
            </w:pPr>
          </w:p>
          <w:p w14:paraId="7DE57D72" w14:textId="77777777" w:rsidR="00042855" w:rsidRDefault="00042855" w:rsidP="00C23585">
            <w:pPr>
              <w:rPr>
                <w:sz w:val="20"/>
                <w:szCs w:val="20"/>
                <w:lang w:val="en-GB"/>
              </w:rPr>
            </w:pPr>
          </w:p>
          <w:p w14:paraId="680A8AAD" w14:textId="00B07DBE" w:rsidR="00042855" w:rsidRDefault="008B5B25" w:rsidP="000428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10 </w:t>
            </w:r>
            <w:r w:rsidR="00042855">
              <w:rPr>
                <w:sz w:val="20"/>
                <w:szCs w:val="20"/>
                <w:lang w:val="en-GB"/>
              </w:rPr>
              <w:t>minutes</w:t>
            </w:r>
          </w:p>
          <w:p w14:paraId="7777103F" w14:textId="77777777" w:rsidR="00042855" w:rsidRDefault="00042855" w:rsidP="000428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7EFCC1B9" w14:textId="77777777" w:rsidR="00042855" w:rsidRDefault="00042855" w:rsidP="00C23585">
            <w:pPr>
              <w:rPr>
                <w:sz w:val="20"/>
                <w:szCs w:val="20"/>
                <w:lang w:val="en-GB"/>
              </w:rPr>
            </w:pPr>
          </w:p>
          <w:p w14:paraId="4F1DF09F" w14:textId="77777777" w:rsidR="00042855" w:rsidRDefault="00042855" w:rsidP="00C23585">
            <w:pPr>
              <w:rPr>
                <w:sz w:val="20"/>
                <w:szCs w:val="20"/>
                <w:lang w:val="en-GB"/>
              </w:rPr>
            </w:pPr>
          </w:p>
          <w:p w14:paraId="4AA4D13D" w14:textId="77777777" w:rsidR="00042855" w:rsidRDefault="00042855" w:rsidP="000428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20 minutes</w:t>
            </w:r>
          </w:p>
          <w:p w14:paraId="2FFBE3F5" w14:textId="77777777" w:rsidR="00042855" w:rsidRDefault="00042855" w:rsidP="00042855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21FD376C" w14:textId="77777777" w:rsidR="00042855" w:rsidRDefault="00042855" w:rsidP="00C23585">
            <w:pPr>
              <w:rPr>
                <w:sz w:val="20"/>
                <w:szCs w:val="20"/>
                <w:lang w:val="en-GB"/>
              </w:rPr>
            </w:pPr>
          </w:p>
          <w:p w14:paraId="6DE743E0" w14:textId="77777777" w:rsidR="00677EFD" w:rsidRDefault="00677EFD" w:rsidP="00C23585">
            <w:pPr>
              <w:rPr>
                <w:sz w:val="20"/>
                <w:szCs w:val="20"/>
                <w:lang w:val="en-GB"/>
              </w:rPr>
            </w:pPr>
          </w:p>
          <w:p w14:paraId="65204FA8" w14:textId="77777777" w:rsidR="00677EFD" w:rsidRDefault="00677EFD" w:rsidP="00C23585">
            <w:pPr>
              <w:rPr>
                <w:sz w:val="20"/>
                <w:szCs w:val="20"/>
                <w:lang w:val="en-GB"/>
              </w:rPr>
            </w:pPr>
          </w:p>
          <w:p w14:paraId="50DAF76E" w14:textId="77777777" w:rsidR="00677EFD" w:rsidRDefault="00677EFD" w:rsidP="00C23585">
            <w:pPr>
              <w:rPr>
                <w:sz w:val="20"/>
                <w:szCs w:val="20"/>
                <w:lang w:val="en-GB"/>
              </w:rPr>
            </w:pPr>
          </w:p>
          <w:p w14:paraId="3DC3AE1E" w14:textId="77777777" w:rsidR="00677EFD" w:rsidRDefault="00677EFD" w:rsidP="00C23585">
            <w:pPr>
              <w:rPr>
                <w:sz w:val="20"/>
                <w:szCs w:val="20"/>
                <w:lang w:val="en-GB"/>
              </w:rPr>
            </w:pPr>
          </w:p>
          <w:p w14:paraId="5261AD4A" w14:textId="77777777" w:rsidR="00677EFD" w:rsidRDefault="00677EFD" w:rsidP="00C23585">
            <w:pPr>
              <w:rPr>
                <w:sz w:val="20"/>
                <w:szCs w:val="20"/>
                <w:lang w:val="en-GB"/>
              </w:rPr>
            </w:pPr>
          </w:p>
          <w:p w14:paraId="0841E201" w14:textId="2564014A" w:rsidR="00677EFD" w:rsidRDefault="00677EFD" w:rsidP="00677EFD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523C93F7" w14:textId="77777777" w:rsidR="00677EFD" w:rsidRDefault="00677EFD" w:rsidP="006922F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66F36EC8" w14:textId="5A1E29F5" w:rsidR="006922F3" w:rsidRPr="008179BC" w:rsidRDefault="006922F3" w:rsidP="006922F3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D20FA8" w:rsidRPr="008179BC" w14:paraId="5707B3C2" w14:textId="77777777" w:rsidTr="00CE68E4">
        <w:trPr>
          <w:trHeight w:val="51"/>
        </w:trPr>
        <w:tc>
          <w:tcPr>
            <w:tcW w:w="622" w:type="pct"/>
            <w:shd w:val="clear" w:color="auto" w:fill="auto"/>
          </w:tcPr>
          <w:p w14:paraId="5EADA3C8" w14:textId="77777777" w:rsidR="006D11F2" w:rsidRDefault="006D11F2" w:rsidP="00C23585">
            <w:pPr>
              <w:rPr>
                <w:b/>
                <w:sz w:val="20"/>
                <w:szCs w:val="20"/>
                <w:lang w:val="en-GB"/>
              </w:rPr>
            </w:pPr>
          </w:p>
          <w:p w14:paraId="7C650A61" w14:textId="6A670CC2" w:rsidR="009A0388" w:rsidRDefault="009A0388" w:rsidP="00C23585">
            <w:pPr>
              <w:rPr>
                <w:b/>
                <w:sz w:val="20"/>
                <w:szCs w:val="20"/>
                <w:lang w:val="en-GB"/>
              </w:rPr>
            </w:pPr>
          </w:p>
          <w:p w14:paraId="0E614CF7" w14:textId="77777777" w:rsidR="00793DD6" w:rsidRDefault="00793DD6" w:rsidP="00C23585">
            <w:pPr>
              <w:rPr>
                <w:b/>
                <w:sz w:val="20"/>
                <w:szCs w:val="20"/>
                <w:lang w:val="en-GB"/>
              </w:rPr>
            </w:pPr>
          </w:p>
          <w:p w14:paraId="4148A11C" w14:textId="77777777" w:rsidR="009A0388" w:rsidRDefault="009A0388" w:rsidP="00C23585">
            <w:pPr>
              <w:rPr>
                <w:b/>
                <w:sz w:val="20"/>
                <w:szCs w:val="20"/>
                <w:lang w:val="en-GB"/>
              </w:rPr>
            </w:pPr>
          </w:p>
          <w:p w14:paraId="77ADAC79" w14:textId="77777777" w:rsidR="009A0388" w:rsidRDefault="009A0388" w:rsidP="00C23585">
            <w:pPr>
              <w:rPr>
                <w:b/>
                <w:sz w:val="20"/>
                <w:szCs w:val="20"/>
                <w:lang w:val="en-GB"/>
              </w:rPr>
            </w:pPr>
          </w:p>
          <w:p w14:paraId="364EE744" w14:textId="1A598771" w:rsidR="00A468E5" w:rsidRPr="0034036C" w:rsidRDefault="00A468E5" w:rsidP="00B83983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4036C">
              <w:rPr>
                <w:b/>
                <w:sz w:val="20"/>
                <w:szCs w:val="20"/>
                <w:lang w:val="en-GB"/>
              </w:rPr>
              <w:t>Assessment</w:t>
            </w:r>
          </w:p>
          <w:p w14:paraId="78870FE3" w14:textId="6DDE8212" w:rsidR="00A468E5" w:rsidRPr="008179BC" w:rsidRDefault="00A468E5" w:rsidP="00C2358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613" w:type="pct"/>
            <w:shd w:val="clear" w:color="auto" w:fill="auto"/>
          </w:tcPr>
          <w:p w14:paraId="13CA16E3" w14:textId="77777777" w:rsidR="00D20FA8" w:rsidRDefault="00D20FA8" w:rsidP="00C23585">
            <w:pPr>
              <w:rPr>
                <w:sz w:val="20"/>
                <w:szCs w:val="20"/>
                <w:lang w:val="en-GB"/>
              </w:rPr>
            </w:pPr>
          </w:p>
          <w:p w14:paraId="7E981C89" w14:textId="45EDD3FD" w:rsidR="002924A6" w:rsidRDefault="002924A6" w:rsidP="002924A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highlights positive aspects about SS’ presentations and also asks them to correct any concurrent mistakes identified along the activity.</w:t>
            </w:r>
          </w:p>
          <w:p w14:paraId="4FEA78D6" w14:textId="712A811B" w:rsidR="00D53A50" w:rsidRDefault="00D53A50" w:rsidP="002924A6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06A7E113" w14:textId="006F1FCE" w:rsidR="00D53A50" w:rsidRDefault="00D53A50" w:rsidP="002924A6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are asked to write on a piece of paper an exit ticket with their impressions about the lesson. T provides them with these prompts:</w:t>
            </w:r>
          </w:p>
          <w:p w14:paraId="4223D337" w14:textId="6267C077" w:rsidR="00D53A50" w:rsidRDefault="00D53A50" w:rsidP="00D53A50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liked…</w:t>
            </w:r>
          </w:p>
          <w:p w14:paraId="414F77C3" w14:textId="454EE530" w:rsidR="00D53A50" w:rsidRDefault="00D53A50" w:rsidP="00D53A50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enjoyed…</w:t>
            </w:r>
          </w:p>
          <w:p w14:paraId="7EBB3D2C" w14:textId="6907F5C7" w:rsidR="00D53A50" w:rsidRDefault="00D53A50" w:rsidP="00D53A50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 didn’t like…very much.</w:t>
            </w:r>
          </w:p>
          <w:p w14:paraId="2DBD627A" w14:textId="1E36D1E6" w:rsidR="00D53A50" w:rsidRDefault="00D53A50" w:rsidP="00943183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381F1B41" w14:textId="5D5E7729" w:rsidR="00943183" w:rsidRDefault="00943183" w:rsidP="00943183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Ss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give their exit tickets to the teacher who considers them as feedback to plan future lessons.</w:t>
            </w:r>
          </w:p>
          <w:p w14:paraId="70796562" w14:textId="5D681FC8" w:rsidR="00924ACD" w:rsidRPr="008179BC" w:rsidRDefault="00924ACD" w:rsidP="002924A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765" w:type="pct"/>
            <w:shd w:val="clear" w:color="auto" w:fill="auto"/>
          </w:tcPr>
          <w:p w14:paraId="6FC4EC05" w14:textId="77777777" w:rsidR="00D20FA8" w:rsidRDefault="00D20FA8" w:rsidP="001E580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A947F68" w14:textId="77777777" w:rsidR="001670E8" w:rsidRDefault="001670E8" w:rsidP="001670E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 minutes</w:t>
            </w:r>
          </w:p>
          <w:p w14:paraId="1DE88EA7" w14:textId="77777777" w:rsidR="001670E8" w:rsidRDefault="001670E8" w:rsidP="001670E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30BC2283" w14:textId="77777777" w:rsidR="001670E8" w:rsidRDefault="001670E8" w:rsidP="001E580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3F9C195" w14:textId="69D34EF6" w:rsidR="001670E8" w:rsidRDefault="001670E8" w:rsidP="001E580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A89343E" w14:textId="2CA6188C" w:rsidR="00733D7F" w:rsidRDefault="00733D7F" w:rsidP="001E580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B088D85" w14:textId="122A1F48" w:rsidR="00733D7F" w:rsidRDefault="00733D7F" w:rsidP="001E5807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F847886" w14:textId="467121D9" w:rsidR="001670E8" w:rsidRDefault="00853959" w:rsidP="001670E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5</w:t>
            </w:r>
            <w:r w:rsidR="001670E8">
              <w:rPr>
                <w:sz w:val="20"/>
                <w:szCs w:val="20"/>
                <w:lang w:val="en-GB"/>
              </w:rPr>
              <w:t xml:space="preserve"> minutes</w:t>
            </w:r>
          </w:p>
          <w:p w14:paraId="28108F36" w14:textId="465D081E" w:rsidR="001670E8" w:rsidRDefault="001670E8" w:rsidP="001670E8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7C334C6C" w14:textId="633E9C29" w:rsidR="001670E8" w:rsidRPr="008179BC" w:rsidRDefault="001670E8" w:rsidP="001E580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0C5EE1D5" w14:textId="2F0A66B8" w:rsidR="00802F24" w:rsidRDefault="00802F24" w:rsidP="00BE5EA9">
      <w:pPr>
        <w:rPr>
          <w:sz w:val="20"/>
          <w:szCs w:val="2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296"/>
      </w:tblGrid>
      <w:tr w:rsidR="008B3326" w:rsidRPr="008179BC" w14:paraId="3BA64707" w14:textId="77777777" w:rsidTr="000A6DB3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F5C1BE0" w14:textId="77777777" w:rsidR="008B3326" w:rsidRPr="008179BC" w:rsidRDefault="008B3326" w:rsidP="000A6DB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8B3326" w:rsidRPr="008179BC" w14:paraId="7DC2BD46" w14:textId="77777777" w:rsidTr="000A6DB3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ABAF" w14:textId="67770808" w:rsidR="008B3326" w:rsidRDefault="00793DD6" w:rsidP="000A6DB3">
            <w:pPr>
              <w:pStyle w:val="Sinespaciado"/>
              <w:ind w:left="360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If T considers the class has enough command for a discussion, she/he could have </w:t>
            </w:r>
            <w:proofErr w:type="spellStart"/>
            <w:r>
              <w:rPr>
                <w:rFonts w:asciiTheme="minorHAnsi" w:eastAsiaTheme="minorHAnsi" w:hAnsiTheme="minorHAnsi" w:cstheme="minorBidi"/>
                <w:lang w:val="en-US"/>
              </w:rPr>
              <w:t>Ss</w:t>
            </w:r>
            <w:proofErr w:type="spellEnd"/>
            <w:r>
              <w:rPr>
                <w:rFonts w:asciiTheme="minorHAnsi" w:eastAsiaTheme="minorHAnsi" w:hAnsiTheme="minorHAnsi" w:cstheme="minorBidi"/>
                <w:lang w:val="en-US"/>
              </w:rPr>
              <w:t xml:space="preserve"> discuss the relevance of the statements in the matching activity and even rank them as they consider they are important. </w:t>
            </w:r>
          </w:p>
          <w:p w14:paraId="5C7C06BA" w14:textId="297843F8" w:rsidR="00793DD6" w:rsidRDefault="00793DD6" w:rsidP="000A6DB3">
            <w:pPr>
              <w:pStyle w:val="Sinespaciado"/>
              <w:ind w:left="360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</w:p>
          <w:p w14:paraId="24F88B5C" w14:textId="7AED90BB" w:rsidR="00793DD6" w:rsidRDefault="00793DD6" w:rsidP="00F108A3">
            <w:pPr>
              <w:pStyle w:val="Sinespaciado"/>
              <w:ind w:left="360"/>
              <w:jc w:val="both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It would be also good to adjust this lesson considering the students’ context, so if there are certain situations that could be treated in the frame of this lesson, T could take advantage of it and include them in the matching </w:t>
            </w:r>
            <w:r w:rsidR="00F108A3">
              <w:rPr>
                <w:rFonts w:asciiTheme="minorHAnsi" w:eastAsiaTheme="minorHAnsi" w:hAnsiTheme="minorHAnsi" w:cstheme="minorBidi"/>
                <w:lang w:val="en-US"/>
              </w:rPr>
              <w:t>activity.</w:t>
            </w:r>
          </w:p>
          <w:p w14:paraId="0F6A581B" w14:textId="77777777" w:rsidR="008B3326" w:rsidRPr="008179BC" w:rsidRDefault="008B3326" w:rsidP="000A6DB3">
            <w:pPr>
              <w:rPr>
                <w:sz w:val="21"/>
                <w:szCs w:val="21"/>
                <w:lang w:val="en-GB"/>
              </w:rPr>
            </w:pPr>
          </w:p>
        </w:tc>
      </w:tr>
    </w:tbl>
    <w:p w14:paraId="32E432D9" w14:textId="77777777" w:rsidR="008B3326" w:rsidRDefault="008B3326" w:rsidP="008B3326"/>
    <w:p w14:paraId="777F7197" w14:textId="77777777" w:rsidR="008B3326" w:rsidRPr="009803B0" w:rsidRDefault="008B3326" w:rsidP="008B3326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8B3326" w:rsidRPr="008179BC" w14:paraId="787A71BE" w14:textId="77777777" w:rsidTr="000A6DB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35A7FC" w14:textId="77777777" w:rsidR="008B3326" w:rsidRPr="008179BC" w:rsidRDefault="008B3326" w:rsidP="000A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8B3326" w:rsidRPr="008179BC" w14:paraId="5A55CD61" w14:textId="77777777" w:rsidTr="000A6DB3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C6A8854" w14:textId="77777777" w:rsidR="008B3326" w:rsidRPr="008179BC" w:rsidRDefault="008B3326" w:rsidP="000A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DFCAD32" w14:textId="77777777" w:rsidR="008B3326" w:rsidRPr="008179BC" w:rsidRDefault="008B3326" w:rsidP="000A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8D373A" w14:textId="77777777" w:rsidR="008B3326" w:rsidRPr="008179BC" w:rsidRDefault="008B3326" w:rsidP="000A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8C5A73" w14:textId="77777777" w:rsidR="008B3326" w:rsidRDefault="008B3326" w:rsidP="000A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76D854" w14:textId="77777777" w:rsidR="008B3326" w:rsidRPr="008179BC" w:rsidRDefault="008B3326" w:rsidP="000A6D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8B3326" w:rsidRPr="008179BC" w14:paraId="251969DA" w14:textId="77777777" w:rsidTr="000A6DB3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EB4A" w14:textId="10CE14BB" w:rsidR="008B3326" w:rsidRPr="00914E61" w:rsidRDefault="00F108A3" w:rsidP="00F108A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Basic human rights and duties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42AF" w14:textId="1D75E4EB" w:rsidR="008B3326" w:rsidRPr="00914E61" w:rsidRDefault="00302258" w:rsidP="000A6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  <w:p w14:paraId="5B121461" w14:textId="77777777" w:rsidR="008B3326" w:rsidRPr="00914E61" w:rsidRDefault="008B3326" w:rsidP="000A6DB3">
            <w:pPr>
              <w:jc w:val="center"/>
              <w:rPr>
                <w:sz w:val="21"/>
                <w:szCs w:val="21"/>
              </w:rPr>
            </w:pPr>
            <w:r w:rsidRPr="00914E61">
              <w:rPr>
                <w:sz w:val="21"/>
                <w:szCs w:val="21"/>
              </w:rPr>
              <w:t xml:space="preserve">Writing </w:t>
            </w:r>
          </w:p>
          <w:p w14:paraId="5FA4C127" w14:textId="77777777" w:rsidR="008B3326" w:rsidRPr="00914E61" w:rsidRDefault="008B3326" w:rsidP="000A6DB3">
            <w:pPr>
              <w:jc w:val="center"/>
              <w:rPr>
                <w:sz w:val="21"/>
                <w:szCs w:val="21"/>
              </w:rPr>
            </w:pPr>
            <w:r w:rsidRPr="00914E61">
              <w:rPr>
                <w:sz w:val="21"/>
                <w:szCs w:val="21"/>
              </w:rPr>
              <w:t>Speaking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7186" w14:textId="42393247" w:rsidR="008B3326" w:rsidRPr="00914E61" w:rsidRDefault="00302258" w:rsidP="000A6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Imperative forms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258D" w14:textId="77777777" w:rsidR="008B3326" w:rsidRDefault="008B3326" w:rsidP="000A6DB3">
            <w:pPr>
              <w:jc w:val="center"/>
              <w:rPr>
                <w:sz w:val="21"/>
                <w:szCs w:val="21"/>
              </w:rPr>
            </w:pPr>
          </w:p>
          <w:p w14:paraId="5843AED2" w14:textId="4A303021" w:rsidR="008B3326" w:rsidRPr="00914E61" w:rsidRDefault="00302258" w:rsidP="000A6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Human rights and responsibilities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892E" w14:textId="01639D86" w:rsidR="008B3326" w:rsidRPr="00914E61" w:rsidRDefault="000518EA" w:rsidP="000A6D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  <w:r w:rsidRPr="000518EA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5AFE9640" w14:textId="77777777" w:rsidR="008B3326" w:rsidRDefault="008B3326" w:rsidP="008B3326">
      <w:pPr>
        <w:jc w:val="center"/>
        <w:rPr>
          <w:rFonts w:cstheme="minorHAnsi"/>
          <w:b/>
          <w:sz w:val="22"/>
          <w:szCs w:val="22"/>
        </w:rPr>
      </w:pPr>
    </w:p>
    <w:p w14:paraId="5A3D3ABB" w14:textId="77777777" w:rsidR="000B58AD" w:rsidRDefault="000B58AD" w:rsidP="0014025D">
      <w:pPr>
        <w:jc w:val="center"/>
        <w:rPr>
          <w:b/>
        </w:rPr>
        <w:sectPr w:rsidR="000B58AD" w:rsidSect="007F1F1B">
          <w:headerReference w:type="default" r:id="rId9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14:paraId="4B145870" w14:textId="0E6D0A78" w:rsidR="0014025D" w:rsidRPr="0014025D" w:rsidRDefault="0014025D" w:rsidP="0014025D">
      <w:pPr>
        <w:jc w:val="center"/>
        <w:rPr>
          <w:b/>
        </w:rPr>
      </w:pPr>
      <w:r w:rsidRPr="0014025D">
        <w:rPr>
          <w:b/>
        </w:rPr>
        <w:t xml:space="preserve">Appendix 1- </w:t>
      </w:r>
      <w:r w:rsidR="00115500">
        <w:rPr>
          <w:b/>
        </w:rPr>
        <w:t>Half m</w:t>
      </w:r>
      <w:r w:rsidRPr="0014025D">
        <w:rPr>
          <w:b/>
        </w:rPr>
        <w:t>atch</w:t>
      </w:r>
      <w:r>
        <w:rPr>
          <w:b/>
        </w:rPr>
        <w:t xml:space="preserve">ing </w:t>
      </w:r>
      <w:r w:rsidRPr="0014025D">
        <w:rPr>
          <w:b/>
        </w:rPr>
        <w:t>phrases</w:t>
      </w:r>
    </w:p>
    <w:tbl>
      <w:tblPr>
        <w:tblStyle w:val="Tablaconcuadrcula"/>
        <w:tblW w:w="10465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101"/>
      </w:tblGrid>
      <w:tr w:rsidR="00276304" w:rsidRPr="00B8544D" w14:paraId="56B2198E" w14:textId="77777777" w:rsidTr="000C618D">
        <w:tc>
          <w:tcPr>
            <w:tcW w:w="5364" w:type="dxa"/>
            <w:vAlign w:val="center"/>
          </w:tcPr>
          <w:p w14:paraId="67C0124D" w14:textId="77777777" w:rsid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  <w:p w14:paraId="442546F9" w14:textId="75C9C439" w:rsidR="00276304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 xml:space="preserve">Protect all </w:t>
            </w:r>
            <w:r w:rsidR="000C618D">
              <w:rPr>
                <w:sz w:val="32"/>
                <w:szCs w:val="32"/>
              </w:rPr>
              <w:t xml:space="preserve">people living </w:t>
            </w:r>
            <w:r w:rsidRPr="000C618D">
              <w:rPr>
                <w:sz w:val="32"/>
                <w:szCs w:val="32"/>
              </w:rPr>
              <w:t xml:space="preserve">in Colombia, </w:t>
            </w:r>
          </w:p>
          <w:p w14:paraId="72F87BF5" w14:textId="4E8AF6A7" w:rsidR="000C618D" w:rsidRPr="000C618D" w:rsidRDefault="000C618D" w:rsidP="000C618D">
            <w:pPr>
              <w:ind w:left="149" w:right="-102"/>
              <w:rPr>
                <w:sz w:val="32"/>
                <w:szCs w:val="32"/>
              </w:rPr>
            </w:pPr>
          </w:p>
        </w:tc>
        <w:tc>
          <w:tcPr>
            <w:tcW w:w="5101" w:type="dxa"/>
            <w:vAlign w:val="center"/>
          </w:tcPr>
          <w:p w14:paraId="41B84EC1" w14:textId="1BC786AE" w:rsidR="00276304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proofErr w:type="gramStart"/>
            <w:r w:rsidRPr="000C618D">
              <w:rPr>
                <w:sz w:val="32"/>
                <w:szCs w:val="32"/>
              </w:rPr>
              <w:t>their</w:t>
            </w:r>
            <w:proofErr w:type="gramEnd"/>
            <w:r w:rsidRPr="000C618D">
              <w:rPr>
                <w:sz w:val="32"/>
                <w:szCs w:val="32"/>
              </w:rPr>
              <w:t xml:space="preserve"> life, honour</w:t>
            </w:r>
            <w:r w:rsidR="00CF0448">
              <w:rPr>
                <w:sz w:val="32"/>
                <w:szCs w:val="32"/>
              </w:rPr>
              <w:t>, property and</w:t>
            </w:r>
            <w:r w:rsidRPr="000C618D">
              <w:rPr>
                <w:sz w:val="32"/>
                <w:szCs w:val="32"/>
              </w:rPr>
              <w:t xml:space="preserve"> beliefs</w:t>
            </w:r>
            <w:r w:rsidR="00CF0448">
              <w:rPr>
                <w:sz w:val="32"/>
                <w:szCs w:val="32"/>
              </w:rPr>
              <w:t>.</w:t>
            </w:r>
          </w:p>
        </w:tc>
      </w:tr>
      <w:tr w:rsidR="00276304" w:rsidRPr="00B8544D" w14:paraId="3E1060E1" w14:textId="77777777" w:rsidTr="000C618D">
        <w:tc>
          <w:tcPr>
            <w:tcW w:w="5364" w:type="dxa"/>
            <w:vAlign w:val="center"/>
          </w:tcPr>
          <w:p w14:paraId="098B3574" w14:textId="7B0081AF" w:rsidR="00276304" w:rsidRPr="000C618D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 xml:space="preserve">Obey the Constitution </w:t>
            </w:r>
          </w:p>
        </w:tc>
        <w:tc>
          <w:tcPr>
            <w:tcW w:w="5101" w:type="dxa"/>
            <w:vAlign w:val="center"/>
          </w:tcPr>
          <w:p w14:paraId="304B5897" w14:textId="77777777" w:rsid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  <w:p w14:paraId="367F9C4D" w14:textId="6520A448" w:rsidR="00276304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proofErr w:type="gramStart"/>
            <w:r w:rsidRPr="000C618D">
              <w:rPr>
                <w:sz w:val="32"/>
                <w:szCs w:val="32"/>
              </w:rPr>
              <w:t>and</w:t>
            </w:r>
            <w:proofErr w:type="gramEnd"/>
            <w:r w:rsidRPr="000C618D">
              <w:rPr>
                <w:sz w:val="32"/>
                <w:szCs w:val="32"/>
              </w:rPr>
              <w:t xml:space="preserve"> the laws.</w:t>
            </w:r>
          </w:p>
          <w:p w14:paraId="3C8E66F4" w14:textId="0C2D0759" w:rsidR="00B8544D" w:rsidRPr="000C618D" w:rsidRDefault="00B8544D" w:rsidP="00393964">
            <w:pPr>
              <w:ind w:left="149" w:right="54"/>
              <w:rPr>
                <w:sz w:val="32"/>
                <w:szCs w:val="32"/>
              </w:rPr>
            </w:pPr>
          </w:p>
        </w:tc>
      </w:tr>
      <w:tr w:rsidR="00276304" w:rsidRPr="00B8544D" w14:paraId="6D19FE21" w14:textId="77777777" w:rsidTr="000C618D">
        <w:trPr>
          <w:trHeight w:val="1063"/>
        </w:trPr>
        <w:tc>
          <w:tcPr>
            <w:tcW w:w="5364" w:type="dxa"/>
            <w:vAlign w:val="center"/>
          </w:tcPr>
          <w:p w14:paraId="6D21B586" w14:textId="77777777" w:rsid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  <w:p w14:paraId="69388E6E" w14:textId="55926B0D" w:rsidR="00276304" w:rsidRPr="000C618D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 xml:space="preserve">Respect and obey </w:t>
            </w:r>
          </w:p>
          <w:p w14:paraId="15616119" w14:textId="2C984916" w:rsidR="00B8544D" w:rsidRPr="000C618D" w:rsidRDefault="00B8544D" w:rsidP="00393964">
            <w:pPr>
              <w:ind w:left="149" w:right="54"/>
              <w:rPr>
                <w:sz w:val="32"/>
                <w:szCs w:val="32"/>
              </w:rPr>
            </w:pPr>
          </w:p>
        </w:tc>
        <w:tc>
          <w:tcPr>
            <w:tcW w:w="5101" w:type="dxa"/>
            <w:vAlign w:val="center"/>
          </w:tcPr>
          <w:p w14:paraId="53D6A8E3" w14:textId="469DBE3F" w:rsidR="00B8544D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proofErr w:type="gramStart"/>
            <w:r w:rsidRPr="000C618D">
              <w:rPr>
                <w:sz w:val="32"/>
                <w:szCs w:val="32"/>
              </w:rPr>
              <w:t>the</w:t>
            </w:r>
            <w:proofErr w:type="gramEnd"/>
            <w:r w:rsidRPr="000C618D">
              <w:rPr>
                <w:sz w:val="32"/>
                <w:szCs w:val="32"/>
              </w:rPr>
              <w:t xml:space="preserve"> authorities.</w:t>
            </w:r>
          </w:p>
        </w:tc>
      </w:tr>
      <w:tr w:rsidR="00276304" w:rsidRPr="00B8544D" w14:paraId="46B14B9A" w14:textId="77777777" w:rsidTr="000C618D">
        <w:tc>
          <w:tcPr>
            <w:tcW w:w="5364" w:type="dxa"/>
            <w:vAlign w:val="center"/>
          </w:tcPr>
          <w:p w14:paraId="73903597" w14:textId="77777777" w:rsidR="00B8544D" w:rsidRPr="000C618D" w:rsidRDefault="00B8544D" w:rsidP="00393964">
            <w:pPr>
              <w:ind w:left="149" w:right="54"/>
              <w:rPr>
                <w:sz w:val="32"/>
                <w:szCs w:val="32"/>
              </w:rPr>
            </w:pPr>
          </w:p>
          <w:p w14:paraId="7BF29477" w14:textId="77777777" w:rsidR="00276304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 xml:space="preserve">Protect the family </w:t>
            </w:r>
          </w:p>
          <w:p w14:paraId="193726E3" w14:textId="413DD3C9" w:rsidR="000C618D" w:rsidRP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</w:tc>
        <w:tc>
          <w:tcPr>
            <w:tcW w:w="5101" w:type="dxa"/>
            <w:vAlign w:val="center"/>
          </w:tcPr>
          <w:p w14:paraId="73DB7F58" w14:textId="653D9DA5" w:rsidR="00276304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proofErr w:type="gramStart"/>
            <w:r w:rsidRPr="000C618D">
              <w:rPr>
                <w:sz w:val="32"/>
                <w:szCs w:val="32"/>
              </w:rPr>
              <w:t>as</w:t>
            </w:r>
            <w:proofErr w:type="gramEnd"/>
            <w:r w:rsidRPr="000C618D">
              <w:rPr>
                <w:sz w:val="32"/>
                <w:szCs w:val="32"/>
              </w:rPr>
              <w:t xml:space="preserve"> the basic institution of society.</w:t>
            </w:r>
          </w:p>
        </w:tc>
      </w:tr>
      <w:tr w:rsidR="00276304" w:rsidRPr="00B8544D" w14:paraId="6D536AC2" w14:textId="77777777" w:rsidTr="000C618D">
        <w:tc>
          <w:tcPr>
            <w:tcW w:w="5364" w:type="dxa"/>
            <w:vAlign w:val="center"/>
          </w:tcPr>
          <w:p w14:paraId="1AAE3DDF" w14:textId="7C5E0E6A" w:rsidR="00276304" w:rsidRPr="000C618D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 xml:space="preserve">Protect the ethnic and </w:t>
            </w:r>
          </w:p>
        </w:tc>
        <w:tc>
          <w:tcPr>
            <w:tcW w:w="5101" w:type="dxa"/>
            <w:vAlign w:val="center"/>
          </w:tcPr>
          <w:p w14:paraId="5EAE9D60" w14:textId="77777777" w:rsid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  <w:p w14:paraId="61D1FAE2" w14:textId="2436A041" w:rsidR="00276304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proofErr w:type="gramStart"/>
            <w:r w:rsidRPr="000C618D">
              <w:rPr>
                <w:sz w:val="32"/>
                <w:szCs w:val="32"/>
              </w:rPr>
              <w:t>cultural</w:t>
            </w:r>
            <w:proofErr w:type="gramEnd"/>
            <w:r w:rsidRPr="000C618D">
              <w:rPr>
                <w:sz w:val="32"/>
                <w:szCs w:val="32"/>
              </w:rPr>
              <w:t xml:space="preserve"> diversity of the Colombian Nation.</w:t>
            </w:r>
          </w:p>
          <w:p w14:paraId="29884F35" w14:textId="7AE5ED6A" w:rsidR="002947C8" w:rsidRPr="000C618D" w:rsidRDefault="002947C8" w:rsidP="00393964">
            <w:pPr>
              <w:ind w:left="149" w:right="54"/>
              <w:rPr>
                <w:sz w:val="32"/>
                <w:szCs w:val="32"/>
              </w:rPr>
            </w:pPr>
          </w:p>
        </w:tc>
      </w:tr>
      <w:tr w:rsidR="00276304" w:rsidRPr="00B8544D" w14:paraId="6E309DC1" w14:textId="77777777" w:rsidTr="000C618D">
        <w:tc>
          <w:tcPr>
            <w:tcW w:w="5364" w:type="dxa"/>
            <w:vAlign w:val="center"/>
          </w:tcPr>
          <w:p w14:paraId="7ED6D00D" w14:textId="77777777" w:rsidR="00B8544D" w:rsidRPr="000C618D" w:rsidRDefault="00B8544D" w:rsidP="00393964">
            <w:pPr>
              <w:ind w:left="149" w:right="54"/>
              <w:rPr>
                <w:sz w:val="32"/>
                <w:szCs w:val="32"/>
              </w:rPr>
            </w:pPr>
          </w:p>
          <w:p w14:paraId="66474900" w14:textId="77777777" w:rsidR="00276304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 xml:space="preserve">Protect the cultural and </w:t>
            </w:r>
          </w:p>
          <w:p w14:paraId="343391C2" w14:textId="6BD85BD1" w:rsidR="000C618D" w:rsidRP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</w:tc>
        <w:tc>
          <w:tcPr>
            <w:tcW w:w="5101" w:type="dxa"/>
            <w:vAlign w:val="center"/>
          </w:tcPr>
          <w:p w14:paraId="396B8DED" w14:textId="4EF707A3" w:rsidR="00276304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>natural assets of the nation</w:t>
            </w:r>
          </w:p>
        </w:tc>
      </w:tr>
      <w:tr w:rsidR="00276304" w:rsidRPr="00B8544D" w14:paraId="46FF109C" w14:textId="77777777" w:rsidTr="000C618D">
        <w:tc>
          <w:tcPr>
            <w:tcW w:w="5364" w:type="dxa"/>
            <w:vAlign w:val="center"/>
          </w:tcPr>
          <w:p w14:paraId="07A67A1F" w14:textId="77777777" w:rsidR="00B8544D" w:rsidRPr="000C618D" w:rsidRDefault="00B8544D" w:rsidP="00393964">
            <w:pPr>
              <w:ind w:left="149" w:right="54"/>
              <w:rPr>
                <w:sz w:val="32"/>
                <w:szCs w:val="32"/>
              </w:rPr>
            </w:pPr>
          </w:p>
          <w:p w14:paraId="3EA5DBDD" w14:textId="77777777" w:rsidR="00276304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 xml:space="preserve">Life is </w:t>
            </w:r>
            <w:r w:rsidR="000B58AD" w:rsidRPr="000C618D">
              <w:rPr>
                <w:sz w:val="32"/>
                <w:szCs w:val="32"/>
              </w:rPr>
              <w:t>inviolable</w:t>
            </w:r>
            <w:r w:rsidRPr="000C618D">
              <w:rPr>
                <w:sz w:val="32"/>
                <w:szCs w:val="32"/>
              </w:rPr>
              <w:t xml:space="preserve">. </w:t>
            </w:r>
          </w:p>
          <w:p w14:paraId="5A20DB17" w14:textId="57C86A60" w:rsidR="000C618D" w:rsidRP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</w:tc>
        <w:tc>
          <w:tcPr>
            <w:tcW w:w="5101" w:type="dxa"/>
            <w:vAlign w:val="center"/>
          </w:tcPr>
          <w:p w14:paraId="3981E370" w14:textId="6467A59F" w:rsidR="00276304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>There will be no death penalty.</w:t>
            </w:r>
          </w:p>
        </w:tc>
      </w:tr>
      <w:tr w:rsidR="00276304" w:rsidRPr="00B8544D" w14:paraId="5AE5EB1B" w14:textId="77777777" w:rsidTr="000C618D">
        <w:tc>
          <w:tcPr>
            <w:tcW w:w="5364" w:type="dxa"/>
            <w:vAlign w:val="center"/>
          </w:tcPr>
          <w:p w14:paraId="524C4D06" w14:textId="77777777" w:rsid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  <w:p w14:paraId="13AC4172" w14:textId="7BF071D7" w:rsidR="00276304" w:rsidRPr="000C618D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 xml:space="preserve">All individuals are born </w:t>
            </w:r>
          </w:p>
          <w:p w14:paraId="422D111B" w14:textId="77777777" w:rsidR="00276304" w:rsidRPr="000C618D" w:rsidRDefault="00276304" w:rsidP="00393964">
            <w:pPr>
              <w:ind w:left="149" w:right="54"/>
              <w:rPr>
                <w:sz w:val="32"/>
                <w:szCs w:val="32"/>
              </w:rPr>
            </w:pPr>
          </w:p>
        </w:tc>
        <w:tc>
          <w:tcPr>
            <w:tcW w:w="5101" w:type="dxa"/>
            <w:vAlign w:val="center"/>
          </w:tcPr>
          <w:p w14:paraId="55F609E1" w14:textId="13C504FD" w:rsidR="00276304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proofErr w:type="gramStart"/>
            <w:r w:rsidRPr="000C618D">
              <w:rPr>
                <w:sz w:val="32"/>
                <w:szCs w:val="32"/>
              </w:rPr>
              <w:t>free</w:t>
            </w:r>
            <w:proofErr w:type="gramEnd"/>
            <w:r w:rsidRPr="000C618D">
              <w:rPr>
                <w:sz w:val="32"/>
                <w:szCs w:val="32"/>
              </w:rPr>
              <w:t xml:space="preserve"> and equal before the law.</w:t>
            </w:r>
          </w:p>
        </w:tc>
      </w:tr>
      <w:tr w:rsidR="00276304" w:rsidRPr="00B8544D" w14:paraId="6AFD050C" w14:textId="77777777" w:rsidTr="000C618D">
        <w:tc>
          <w:tcPr>
            <w:tcW w:w="5364" w:type="dxa"/>
            <w:vAlign w:val="center"/>
          </w:tcPr>
          <w:p w14:paraId="622DA561" w14:textId="77777777" w:rsid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  <w:p w14:paraId="6B2AF49B" w14:textId="77777777" w:rsidR="00276304" w:rsidRDefault="00276304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>No one will be subjected to forced kidnapping</w:t>
            </w:r>
            <w:r w:rsidR="000B58AD" w:rsidRPr="000C618D">
              <w:rPr>
                <w:sz w:val="32"/>
                <w:szCs w:val="32"/>
              </w:rPr>
              <w:t>,</w:t>
            </w:r>
            <w:r w:rsidRPr="000C618D">
              <w:rPr>
                <w:sz w:val="32"/>
                <w:szCs w:val="32"/>
              </w:rPr>
              <w:t xml:space="preserve"> </w:t>
            </w:r>
            <w:r w:rsidR="000B58AD" w:rsidRPr="000C618D">
              <w:rPr>
                <w:sz w:val="32"/>
                <w:szCs w:val="32"/>
              </w:rPr>
              <w:t>abduction</w:t>
            </w:r>
            <w:r w:rsidRPr="000C618D">
              <w:rPr>
                <w:sz w:val="32"/>
                <w:szCs w:val="32"/>
              </w:rPr>
              <w:t xml:space="preserve">, </w:t>
            </w:r>
          </w:p>
          <w:p w14:paraId="7D14336A" w14:textId="0C2E66D0" w:rsidR="000C618D" w:rsidRPr="000C618D" w:rsidRDefault="000C618D" w:rsidP="00393964">
            <w:pPr>
              <w:ind w:left="149" w:right="54"/>
              <w:rPr>
                <w:sz w:val="32"/>
                <w:szCs w:val="32"/>
              </w:rPr>
            </w:pPr>
          </w:p>
        </w:tc>
        <w:tc>
          <w:tcPr>
            <w:tcW w:w="5101" w:type="dxa"/>
            <w:vAlign w:val="center"/>
          </w:tcPr>
          <w:p w14:paraId="0B057242" w14:textId="7A9DAFB6" w:rsidR="002947C8" w:rsidRPr="000C618D" w:rsidRDefault="000B58AD" w:rsidP="00393964">
            <w:pPr>
              <w:ind w:left="149" w:right="54"/>
              <w:rPr>
                <w:sz w:val="32"/>
                <w:szCs w:val="32"/>
              </w:rPr>
            </w:pPr>
            <w:r w:rsidRPr="000C618D">
              <w:rPr>
                <w:sz w:val="32"/>
                <w:szCs w:val="32"/>
              </w:rPr>
              <w:t>torture, cruel, inhuman, or degrading treatment or punishment</w:t>
            </w:r>
          </w:p>
        </w:tc>
      </w:tr>
    </w:tbl>
    <w:p w14:paraId="3FDFF7D3" w14:textId="77777777" w:rsidR="00276304" w:rsidRPr="00B8544D" w:rsidRDefault="00276304" w:rsidP="0069413E">
      <w:pPr>
        <w:rPr>
          <w:sz w:val="36"/>
          <w:szCs w:val="36"/>
          <w:lang w:val="en-GB"/>
        </w:rPr>
      </w:pPr>
    </w:p>
    <w:sectPr w:rsidR="00276304" w:rsidRPr="00B8544D" w:rsidSect="000C618D">
      <w:pgSz w:w="12240" w:h="15840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8C525" w14:textId="77777777" w:rsidR="00445B9D" w:rsidRDefault="00445B9D">
      <w:r>
        <w:separator/>
      </w:r>
    </w:p>
  </w:endnote>
  <w:endnote w:type="continuationSeparator" w:id="0">
    <w:p w14:paraId="7303A091" w14:textId="77777777" w:rsidR="00445B9D" w:rsidRDefault="0044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F838C" w14:textId="77777777" w:rsidR="00445B9D" w:rsidRDefault="00445B9D">
      <w:r>
        <w:separator/>
      </w:r>
    </w:p>
  </w:footnote>
  <w:footnote w:type="continuationSeparator" w:id="0">
    <w:p w14:paraId="5D2F9790" w14:textId="77777777" w:rsidR="00445B9D" w:rsidRDefault="0044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4303BD" w14:paraId="6CBF86C7" w14:textId="77777777" w:rsidTr="00C23585">
      <w:trPr>
        <w:jc w:val="center"/>
      </w:trPr>
      <w:tc>
        <w:tcPr>
          <w:tcW w:w="2500" w:type="pct"/>
        </w:tcPr>
        <w:p w14:paraId="247E782E" w14:textId="77777777" w:rsidR="004303BD" w:rsidRDefault="004303BD" w:rsidP="00C23585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2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4303BD" w:rsidRDefault="004303BD" w:rsidP="00C23585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303BD" w:rsidRPr="00DD2617" w14:paraId="2F40EE36" w14:textId="77777777" w:rsidTr="00C23585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4303BD" w:rsidRPr="00403493" w:rsidRDefault="004303BD" w:rsidP="00C23585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4303BD" w:rsidRDefault="004303BD" w:rsidP="00C23585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4303BD" w:rsidRPr="00EF5B22" w:rsidRDefault="004303B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2C9F"/>
    <w:multiLevelType w:val="hybridMultilevel"/>
    <w:tmpl w:val="4D4A8D66"/>
    <w:lvl w:ilvl="0" w:tplc="3E1C376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C10D1"/>
    <w:multiLevelType w:val="hybridMultilevel"/>
    <w:tmpl w:val="7E6C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450FAB"/>
    <w:multiLevelType w:val="hybridMultilevel"/>
    <w:tmpl w:val="1C322394"/>
    <w:lvl w:ilvl="0" w:tplc="B61CCFD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22E50"/>
    <w:rsid w:val="00042855"/>
    <w:rsid w:val="000518EA"/>
    <w:rsid w:val="000547DD"/>
    <w:rsid w:val="000569E5"/>
    <w:rsid w:val="00057326"/>
    <w:rsid w:val="00091FF8"/>
    <w:rsid w:val="000A1671"/>
    <w:rsid w:val="000B58AD"/>
    <w:rsid w:val="000C618D"/>
    <w:rsid w:val="000F212E"/>
    <w:rsid w:val="00115500"/>
    <w:rsid w:val="00126D94"/>
    <w:rsid w:val="0014025D"/>
    <w:rsid w:val="00147143"/>
    <w:rsid w:val="001670E8"/>
    <w:rsid w:val="001751D9"/>
    <w:rsid w:val="00176FBA"/>
    <w:rsid w:val="0018591F"/>
    <w:rsid w:val="001E5807"/>
    <w:rsid w:val="00242828"/>
    <w:rsid w:val="00276304"/>
    <w:rsid w:val="00285D0C"/>
    <w:rsid w:val="002872D6"/>
    <w:rsid w:val="002924A6"/>
    <w:rsid w:val="002947C8"/>
    <w:rsid w:val="002A5407"/>
    <w:rsid w:val="002D69D1"/>
    <w:rsid w:val="00302258"/>
    <w:rsid w:val="00314EF9"/>
    <w:rsid w:val="0034036C"/>
    <w:rsid w:val="0034475A"/>
    <w:rsid w:val="00346FA9"/>
    <w:rsid w:val="0037074B"/>
    <w:rsid w:val="003752D3"/>
    <w:rsid w:val="0037767F"/>
    <w:rsid w:val="00393964"/>
    <w:rsid w:val="0042483C"/>
    <w:rsid w:val="004303BD"/>
    <w:rsid w:val="00445B9D"/>
    <w:rsid w:val="00472BEC"/>
    <w:rsid w:val="0048560D"/>
    <w:rsid w:val="00493B0B"/>
    <w:rsid w:val="00494228"/>
    <w:rsid w:val="00497F30"/>
    <w:rsid w:val="004B0718"/>
    <w:rsid w:val="004D3806"/>
    <w:rsid w:val="004E4FF5"/>
    <w:rsid w:val="004E511E"/>
    <w:rsid w:val="004F0A41"/>
    <w:rsid w:val="00513B92"/>
    <w:rsid w:val="00516E4D"/>
    <w:rsid w:val="00521D28"/>
    <w:rsid w:val="00556784"/>
    <w:rsid w:val="00581253"/>
    <w:rsid w:val="00581C24"/>
    <w:rsid w:val="005916D2"/>
    <w:rsid w:val="005B6580"/>
    <w:rsid w:val="005C0D46"/>
    <w:rsid w:val="005D54D1"/>
    <w:rsid w:val="00602C8A"/>
    <w:rsid w:val="00621723"/>
    <w:rsid w:val="00650D6E"/>
    <w:rsid w:val="00677EFD"/>
    <w:rsid w:val="006858E7"/>
    <w:rsid w:val="00687D61"/>
    <w:rsid w:val="006922F3"/>
    <w:rsid w:val="0069413E"/>
    <w:rsid w:val="006A44D9"/>
    <w:rsid w:val="006A4E31"/>
    <w:rsid w:val="006B0EC4"/>
    <w:rsid w:val="006D11F2"/>
    <w:rsid w:val="006D1397"/>
    <w:rsid w:val="006D49A7"/>
    <w:rsid w:val="006D5986"/>
    <w:rsid w:val="006D65CC"/>
    <w:rsid w:val="00712C6C"/>
    <w:rsid w:val="00716AD3"/>
    <w:rsid w:val="007232AC"/>
    <w:rsid w:val="00725C98"/>
    <w:rsid w:val="00733D7F"/>
    <w:rsid w:val="00736806"/>
    <w:rsid w:val="007546E5"/>
    <w:rsid w:val="007602C8"/>
    <w:rsid w:val="00761A01"/>
    <w:rsid w:val="00775C8E"/>
    <w:rsid w:val="00782574"/>
    <w:rsid w:val="00793DD6"/>
    <w:rsid w:val="00795E67"/>
    <w:rsid w:val="007B639D"/>
    <w:rsid w:val="007D040D"/>
    <w:rsid w:val="007D15EF"/>
    <w:rsid w:val="007F1F1B"/>
    <w:rsid w:val="007F303D"/>
    <w:rsid w:val="00802A89"/>
    <w:rsid w:val="00802F24"/>
    <w:rsid w:val="00802F70"/>
    <w:rsid w:val="00807BC5"/>
    <w:rsid w:val="008429E3"/>
    <w:rsid w:val="00853959"/>
    <w:rsid w:val="00886060"/>
    <w:rsid w:val="008B09F2"/>
    <w:rsid w:val="008B3326"/>
    <w:rsid w:val="008B5B25"/>
    <w:rsid w:val="008E48AE"/>
    <w:rsid w:val="008F70C7"/>
    <w:rsid w:val="00900E2C"/>
    <w:rsid w:val="00924ACD"/>
    <w:rsid w:val="00925F7D"/>
    <w:rsid w:val="00936789"/>
    <w:rsid w:val="00943183"/>
    <w:rsid w:val="00945327"/>
    <w:rsid w:val="0096764F"/>
    <w:rsid w:val="00975B3E"/>
    <w:rsid w:val="009803B0"/>
    <w:rsid w:val="0099193E"/>
    <w:rsid w:val="009A0388"/>
    <w:rsid w:val="009B716B"/>
    <w:rsid w:val="009C2110"/>
    <w:rsid w:val="009D1A2B"/>
    <w:rsid w:val="009E129D"/>
    <w:rsid w:val="009E6BBC"/>
    <w:rsid w:val="009F533E"/>
    <w:rsid w:val="00A022E1"/>
    <w:rsid w:val="00A25278"/>
    <w:rsid w:val="00A33B52"/>
    <w:rsid w:val="00A4312E"/>
    <w:rsid w:val="00A468E5"/>
    <w:rsid w:val="00A642C0"/>
    <w:rsid w:val="00A82031"/>
    <w:rsid w:val="00AD0875"/>
    <w:rsid w:val="00AD44A0"/>
    <w:rsid w:val="00AF22D4"/>
    <w:rsid w:val="00B01043"/>
    <w:rsid w:val="00B1169C"/>
    <w:rsid w:val="00B275BB"/>
    <w:rsid w:val="00B3351F"/>
    <w:rsid w:val="00B558FE"/>
    <w:rsid w:val="00B5602C"/>
    <w:rsid w:val="00B83983"/>
    <w:rsid w:val="00B8544D"/>
    <w:rsid w:val="00B96443"/>
    <w:rsid w:val="00BB6AD9"/>
    <w:rsid w:val="00BE41F0"/>
    <w:rsid w:val="00BE5EA9"/>
    <w:rsid w:val="00BF2A80"/>
    <w:rsid w:val="00BF4A59"/>
    <w:rsid w:val="00BF61D8"/>
    <w:rsid w:val="00C13FDA"/>
    <w:rsid w:val="00C151E4"/>
    <w:rsid w:val="00C23585"/>
    <w:rsid w:val="00C26206"/>
    <w:rsid w:val="00C37AF3"/>
    <w:rsid w:val="00C52F32"/>
    <w:rsid w:val="00C64E81"/>
    <w:rsid w:val="00C85365"/>
    <w:rsid w:val="00C91C6B"/>
    <w:rsid w:val="00C97127"/>
    <w:rsid w:val="00CB4ED9"/>
    <w:rsid w:val="00CB5D30"/>
    <w:rsid w:val="00CE1E70"/>
    <w:rsid w:val="00CE68E4"/>
    <w:rsid w:val="00CF0448"/>
    <w:rsid w:val="00CF75BB"/>
    <w:rsid w:val="00D140F1"/>
    <w:rsid w:val="00D20FA8"/>
    <w:rsid w:val="00D307C7"/>
    <w:rsid w:val="00D5157F"/>
    <w:rsid w:val="00D53A50"/>
    <w:rsid w:val="00D65D20"/>
    <w:rsid w:val="00D742C8"/>
    <w:rsid w:val="00D824E7"/>
    <w:rsid w:val="00D825A3"/>
    <w:rsid w:val="00D97DA7"/>
    <w:rsid w:val="00DD0117"/>
    <w:rsid w:val="00DD2617"/>
    <w:rsid w:val="00DE4304"/>
    <w:rsid w:val="00DE4CBC"/>
    <w:rsid w:val="00E15C9A"/>
    <w:rsid w:val="00E25A62"/>
    <w:rsid w:val="00E82822"/>
    <w:rsid w:val="00E828A9"/>
    <w:rsid w:val="00E91F1B"/>
    <w:rsid w:val="00E95F21"/>
    <w:rsid w:val="00EB7BB2"/>
    <w:rsid w:val="00ED289F"/>
    <w:rsid w:val="00EE0574"/>
    <w:rsid w:val="00EF1881"/>
    <w:rsid w:val="00F00E66"/>
    <w:rsid w:val="00F108A3"/>
    <w:rsid w:val="00FA7237"/>
    <w:rsid w:val="00FF1947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558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5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58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8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8FE"/>
    <w:rPr>
      <w:b/>
      <w:bCs/>
      <w:sz w:val="20"/>
      <w:szCs w:val="20"/>
    </w:rPr>
  </w:style>
  <w:style w:type="paragraph" w:styleId="Sinespaciado">
    <w:name w:val="No Spacing"/>
    <w:uiPriority w:val="1"/>
    <w:qFormat/>
    <w:rsid w:val="008B3326"/>
    <w:rPr>
      <w:rFonts w:ascii="Calibri" w:eastAsia="Calibri" w:hAnsi="Calibri" w:cs="Times New Roman"/>
      <w:sz w:val="22"/>
      <w:szCs w:val="22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558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58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58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58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58FE"/>
    <w:rPr>
      <w:b/>
      <w:bCs/>
      <w:sz w:val="20"/>
      <w:szCs w:val="20"/>
    </w:rPr>
  </w:style>
  <w:style w:type="paragraph" w:styleId="Sinespaciado">
    <w:name w:val="No Spacing"/>
    <w:uiPriority w:val="1"/>
    <w:qFormat/>
    <w:rsid w:val="008B3326"/>
    <w:rPr>
      <w:rFonts w:ascii="Calibri" w:eastAsia="Calibri" w:hAnsi="Calibri" w:cs="Times New Roman"/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67DD-E751-42FC-8ABE-227EB92C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944</Words>
  <Characters>5192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115</cp:revision>
  <dcterms:created xsi:type="dcterms:W3CDTF">2019-11-23T19:26:00Z</dcterms:created>
  <dcterms:modified xsi:type="dcterms:W3CDTF">2019-12-18T23:45:00Z</dcterms:modified>
</cp:coreProperties>
</file>