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172810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18818C4B" w:rsidR="00E70C97" w:rsidRPr="008179BC" w:rsidRDefault="00172810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Claudia Raquel </w:t>
            </w:r>
            <w:proofErr w:type="spellStart"/>
            <w:r>
              <w:rPr>
                <w:b/>
                <w:bCs/>
              </w:rPr>
              <w:t>Tabares</w:t>
            </w:r>
            <w:proofErr w:type="spellEnd"/>
            <w:r>
              <w:rPr>
                <w:b/>
                <w:bCs/>
              </w:rPr>
              <w:t xml:space="preserve"> Ortega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7F39DF5B" w:rsidR="00E70C97" w:rsidRDefault="00172810" w:rsidP="001728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Claudiaraquel.tabares@gmail.com</w:t>
            </w:r>
          </w:p>
        </w:tc>
      </w:tr>
      <w:tr w:rsidR="00E70C97" w:rsidRPr="007B639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7C28D4F6" w:rsidR="00E70C97" w:rsidRPr="008179BC" w:rsidRDefault="00172810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Manuel </w:t>
            </w:r>
            <w:proofErr w:type="spellStart"/>
            <w:r>
              <w:rPr>
                <w:b/>
                <w:bCs/>
                <w:sz w:val="21"/>
                <w:szCs w:val="21"/>
              </w:rPr>
              <w:t>María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Mallarino</w:t>
            </w:r>
            <w:proofErr w:type="spellEnd"/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457ED01C" w:rsidR="00B5561E" w:rsidRPr="008179BC" w:rsidRDefault="00172810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04697509" w:rsidR="00B5561E" w:rsidRPr="00172810" w:rsidRDefault="00B5561E" w:rsidP="00C4663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CF7B114" w14:textId="4948E5CF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079916EB" w:rsidR="00CF2363" w:rsidRPr="00256E0B" w:rsidRDefault="00096FBE" w:rsidP="00872706">
            <w:pPr>
              <w:rPr>
                <w:b/>
                <w:color w:val="BFBFBF" w:themeColor="background1" w:themeShade="BF"/>
                <w:lang w:val="en-US"/>
              </w:rPr>
            </w:pPr>
            <w:r w:rsidRPr="00CF2363">
              <w:t>This plan</w:t>
            </w:r>
            <w:r w:rsidR="00B5561E" w:rsidRPr="00CF2363">
              <w:t xml:space="preserve"> </w:t>
            </w:r>
            <w:r w:rsidR="00256E0B">
              <w:t>will be useful for helping</w:t>
            </w:r>
            <w:r w:rsidR="00DD5C9E">
              <w:t xml:space="preserve"> students to </w:t>
            </w:r>
            <w:r w:rsidR="00872706">
              <w:t>reflect upon</w:t>
            </w:r>
            <w:r w:rsidR="00256E0B">
              <w:t xml:space="preserve"> their citizenship, </w:t>
            </w:r>
            <w:r w:rsidR="00872706">
              <w:t>considering</w:t>
            </w:r>
            <w:r w:rsidR="00256E0B">
              <w:t xml:space="preserve"> their duties and rights (ru</w:t>
            </w:r>
            <w:r w:rsidR="006828BC">
              <w:t xml:space="preserve">les) for being part of a </w:t>
            </w:r>
            <w:r w:rsidR="00256E0B">
              <w:t xml:space="preserve">community. </w:t>
            </w:r>
            <w:r w:rsidR="00DD5C9E">
              <w:t>In t</w:t>
            </w:r>
            <w:r w:rsidR="00256E0B">
              <w:t xml:space="preserve">his lesson </w:t>
            </w:r>
            <w:r w:rsidR="00DD5C9E">
              <w:t>plan the teacher</w:t>
            </w:r>
            <w:r w:rsidR="00256E0B">
              <w:t xml:space="preserve"> will find </w:t>
            </w:r>
            <w:r w:rsidR="00DD5C9E">
              <w:t xml:space="preserve">strategies to promote </w:t>
            </w:r>
            <w:r w:rsidR="00256E0B">
              <w:t>ideas</w:t>
            </w:r>
            <w:r w:rsidR="00DD5C9E">
              <w:t xml:space="preserve"> sharing </w:t>
            </w:r>
            <w:r w:rsidR="00872706">
              <w:t>regarding citizenships themes.</w:t>
            </w:r>
          </w:p>
        </w:tc>
      </w:tr>
    </w:tbl>
    <w:p w14:paraId="62C1D7F9" w14:textId="1281A5C0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1320D053" w:rsidR="00E70C97" w:rsidRPr="008179BC" w:rsidRDefault="00172810" w:rsidP="001728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0D9B5222" w:rsidR="00E70C97" w:rsidRPr="008179BC" w:rsidRDefault="00BC774D" w:rsidP="001728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172810">
              <w:rPr>
                <w:b/>
                <w:bCs/>
                <w:sz w:val="20"/>
                <w:szCs w:val="20"/>
              </w:rPr>
              <w:t>0 min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7B1E8497" w:rsidR="00E70C97" w:rsidRPr="00172810" w:rsidRDefault="00172810" w:rsidP="00172810">
            <w:pPr>
              <w:jc w:val="center"/>
              <w:rPr>
                <w:b/>
                <w:sz w:val="20"/>
                <w:szCs w:val="20"/>
              </w:rPr>
            </w:pPr>
            <w:r w:rsidRPr="0017281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18053ED7" w:rsidR="00E70C97" w:rsidRPr="00172810" w:rsidRDefault="00BC774D" w:rsidP="001728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1428D23F" w:rsidR="00E70C97" w:rsidRPr="008179BC" w:rsidRDefault="00E70C97" w:rsidP="00422E6C">
            <w:r w:rsidRPr="006E67AD">
              <w:t>Urban</w:t>
            </w:r>
            <w:r>
              <w:t xml:space="preserve">   </w:t>
            </w:r>
            <w:r w:rsidR="00172810" w:rsidRPr="00172810">
              <w:rPr>
                <w:b/>
              </w:rPr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7D1683B7" w:rsidR="00E70C97" w:rsidRPr="008179BC" w:rsidRDefault="00E70C97" w:rsidP="00422E6C">
            <w:r>
              <w:t xml:space="preserve">A1   </w:t>
            </w:r>
            <w:r w:rsidR="00172810" w:rsidRPr="00172810">
              <w:rPr>
                <w:b/>
              </w:rPr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6269084D" w14:textId="226395CB" w:rsidR="00AD64EC" w:rsidRDefault="00AD64EC" w:rsidP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78A9DB9F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63C7F299" w:rsidR="00AD64EC" w:rsidRPr="00172810" w:rsidRDefault="00172810" w:rsidP="00604762">
            <w:pPr>
              <w:rPr>
                <w:b/>
                <w:sz w:val="21"/>
                <w:szCs w:val="21"/>
              </w:rPr>
            </w:pPr>
            <w:r w:rsidRPr="00172810">
              <w:rPr>
                <w:b/>
                <w:sz w:val="21"/>
                <w:szCs w:val="21"/>
              </w:rPr>
              <w:t>x</w:t>
            </w: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01C8A24F" w14:textId="12C0717F" w:rsidR="00AD64EC" w:rsidRDefault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67AB9504" w:rsidR="00AD64EC" w:rsidRPr="008179BC" w:rsidRDefault="00172810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to be a good citizen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62170DA7" w:rsidR="006A44D9" w:rsidRPr="008179BC" w:rsidRDefault="00172810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pleas</w:t>
            </w:r>
            <w:r w:rsidR="00BC774D">
              <w:rPr>
                <w:sz w:val="21"/>
                <w:szCs w:val="21"/>
              </w:rPr>
              <w:t xml:space="preserve">e 3- Module 2- lesson 1-  pages 48 - </w:t>
            </w:r>
            <w:r>
              <w:rPr>
                <w:sz w:val="21"/>
                <w:szCs w:val="21"/>
              </w:rPr>
              <w:t>49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7FCCA8AA" w:rsidR="006A44D9" w:rsidRPr="008179BC" w:rsidRDefault="00872706" w:rsidP="00172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Talking about rules for being a good citizen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0F8349A3" w:rsidR="006A44D9" w:rsidRPr="008179BC" w:rsidRDefault="00872706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Speaking, writing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50966103" w:rsidR="006A44D9" w:rsidRPr="008179BC" w:rsidRDefault="00872706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social duties, human and social rights</w:t>
            </w:r>
            <w:r>
              <w:rPr>
                <w:sz w:val="21"/>
                <w:szCs w:val="21"/>
              </w:rPr>
              <w:t>, Mandela, Gandhi. Theresa de Calcutta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14E92FCE" w:rsidR="006D5986" w:rsidRPr="008179BC" w:rsidRDefault="00C622E5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topic-based approach</w:t>
            </w:r>
          </w:p>
        </w:tc>
      </w:tr>
    </w:tbl>
    <w:p w14:paraId="59056F64" w14:textId="724D274A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C774D">
        <w:trPr>
          <w:trHeight w:val="716"/>
        </w:trPr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367E0822" w:rsidR="006A44D9" w:rsidRPr="00BC774D" w:rsidRDefault="00DD5C9E" w:rsidP="00752D67">
            <w:r w:rsidRPr="002F680A">
              <w:t xml:space="preserve"> By the end of this lesson, students will be able to talk about rules i</w:t>
            </w:r>
            <w:r w:rsidR="00762C08">
              <w:t>n the city to be a good citizen.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7559979" w14:textId="77777777" w:rsidR="00DD5C9E" w:rsidRPr="002F680A" w:rsidRDefault="00DD5C9E" w:rsidP="00DD5C9E">
            <w:r w:rsidRPr="002F680A">
              <w:t>By the end of this lesson, students will be able to …</w:t>
            </w:r>
          </w:p>
          <w:p w14:paraId="6F2A101F" w14:textId="77777777" w:rsidR="00DD5C9E" w:rsidRDefault="00DD5C9E" w:rsidP="00DD5C9E">
            <w:pPr>
              <w:pStyle w:val="Prrafodelista"/>
              <w:numPr>
                <w:ilvl w:val="0"/>
                <w:numId w:val="2"/>
              </w:numPr>
            </w:pPr>
            <w:r w:rsidRPr="002F680A">
              <w:t>Use modals for expressing rules, rights and recommendations as a social being</w:t>
            </w:r>
            <w:r>
              <w:t xml:space="preserve">. </w:t>
            </w:r>
          </w:p>
          <w:p w14:paraId="05586400" w14:textId="37477145" w:rsidR="006A44D9" w:rsidRPr="00DD5C9E" w:rsidRDefault="00DD5C9E" w:rsidP="00DD5C9E">
            <w:pPr>
              <w:pStyle w:val="Prrafodelista"/>
              <w:numPr>
                <w:ilvl w:val="0"/>
                <w:numId w:val="2"/>
              </w:numPr>
            </w:pPr>
            <w:r w:rsidRPr="002F680A">
              <w:t>Give opinions about being a good citizen</w:t>
            </w:r>
            <w:r>
              <w:t>.</w:t>
            </w:r>
          </w:p>
        </w:tc>
      </w:tr>
    </w:tbl>
    <w:p w14:paraId="3431C2C8" w14:textId="2ED82D96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BC774D">
        <w:trPr>
          <w:trHeight w:val="715"/>
        </w:trPr>
        <w:tc>
          <w:tcPr>
            <w:tcW w:w="5000" w:type="pct"/>
            <w:shd w:val="clear" w:color="auto" w:fill="auto"/>
          </w:tcPr>
          <w:p w14:paraId="31FA6178" w14:textId="77777777" w:rsidR="00DD5C9E" w:rsidRPr="002F680A" w:rsidRDefault="00DD5C9E" w:rsidP="00DD5C9E">
            <w:pPr>
              <w:rPr>
                <w:bCs/>
                <w:lang w:val="en-GB"/>
              </w:rPr>
            </w:pPr>
            <w:r w:rsidRPr="002F680A">
              <w:rPr>
                <w:bCs/>
                <w:lang w:val="en-GB"/>
              </w:rPr>
              <w:t>Video beam, computer, notebook, board, marker, English please book 3, butcher paper, permanent marker, tape, cardboard.</w:t>
            </w:r>
          </w:p>
          <w:p w14:paraId="5511154A" w14:textId="6D79FC54" w:rsidR="00A468E5" w:rsidRDefault="00DD5C9E" w:rsidP="007F1F1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</w:p>
        </w:tc>
      </w:tr>
    </w:tbl>
    <w:p w14:paraId="4BB5D0C7" w14:textId="13136AB0" w:rsidR="001823F7" w:rsidRDefault="001823F7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B5561E">
        <w:trPr>
          <w:trHeight w:val="1097"/>
        </w:trPr>
        <w:tc>
          <w:tcPr>
            <w:tcW w:w="759" w:type="pct"/>
            <w:shd w:val="clear" w:color="auto" w:fill="auto"/>
          </w:tcPr>
          <w:p w14:paraId="06E7423A" w14:textId="584914AD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up:</w:t>
            </w:r>
          </w:p>
          <w:p w14:paraId="792B1118" w14:textId="76D28FE5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Ice-breaker</w:t>
            </w:r>
          </w:p>
        </w:tc>
        <w:tc>
          <w:tcPr>
            <w:tcW w:w="3538" w:type="pct"/>
            <w:shd w:val="clear" w:color="auto" w:fill="auto"/>
          </w:tcPr>
          <w:p w14:paraId="4CA97E77" w14:textId="264F7E0C" w:rsidR="00762C08" w:rsidRPr="002F680A" w:rsidRDefault="00ED7A1F" w:rsidP="00DD5C9E">
            <w:pPr>
              <w:rPr>
                <w:lang w:val="en-GB"/>
              </w:rPr>
            </w:pPr>
            <w:r>
              <w:rPr>
                <w:lang w:val="en-GB"/>
              </w:rPr>
              <w:t xml:space="preserve">T asks SS if they recognize </w:t>
            </w:r>
            <w:r w:rsidR="00DD5C9E" w:rsidRPr="002F680A">
              <w:rPr>
                <w:lang w:val="en-GB"/>
              </w:rPr>
              <w:t xml:space="preserve">famous people showed on the book: Mandela, Mother Teresa and Mahatma Ghandi. </w:t>
            </w:r>
            <w:r w:rsidR="006A4118">
              <w:rPr>
                <w:lang w:val="en-GB"/>
              </w:rPr>
              <w:t xml:space="preserve">T also </w:t>
            </w:r>
            <w:r w:rsidR="006D5F73">
              <w:rPr>
                <w:lang w:val="en-GB"/>
              </w:rPr>
              <w:t>asks</w:t>
            </w:r>
            <w:r w:rsidR="006A4118">
              <w:rPr>
                <w:lang w:val="en-GB"/>
              </w:rPr>
              <w:t xml:space="preserve"> them to explain</w:t>
            </w:r>
            <w:r w:rsidR="00DD5C9E" w:rsidRPr="002F680A">
              <w:rPr>
                <w:lang w:val="en-GB"/>
              </w:rPr>
              <w:t xml:space="preserve"> why these people are important and well-known around the world.</w:t>
            </w:r>
            <w:r w:rsidR="006A4118">
              <w:rPr>
                <w:lang w:val="en-GB"/>
              </w:rPr>
              <w:t xml:space="preserve"> </w:t>
            </w:r>
            <w:r w:rsidR="00DD5C9E" w:rsidRPr="002F680A">
              <w:rPr>
                <w:lang w:val="en-GB"/>
              </w:rPr>
              <w:t>Students share their answers and opinions about these people with the whole group.</w:t>
            </w:r>
          </w:p>
          <w:p w14:paraId="16AF540C" w14:textId="76A825F8" w:rsidR="006A4118" w:rsidRDefault="006A4118" w:rsidP="00DD5C9E">
            <w:pPr>
              <w:rPr>
                <w:lang w:val="en-GB"/>
              </w:rPr>
            </w:pPr>
            <w:r>
              <w:rPr>
                <w:lang w:val="en-GB"/>
              </w:rPr>
              <w:t xml:space="preserve"> T asks students some other questions:</w:t>
            </w:r>
          </w:p>
          <w:p w14:paraId="130FAFB3" w14:textId="77777777" w:rsidR="006A4118" w:rsidRDefault="00DD5C9E" w:rsidP="006A4118">
            <w:pPr>
              <w:pStyle w:val="Prrafodelista"/>
              <w:numPr>
                <w:ilvl w:val="0"/>
                <w:numId w:val="4"/>
              </w:numPr>
              <w:rPr>
                <w:lang w:val="en-GB"/>
              </w:rPr>
            </w:pPr>
            <w:r w:rsidRPr="006A4118">
              <w:rPr>
                <w:lang w:val="en-GB"/>
              </w:rPr>
              <w:t>What do you know about their job?</w:t>
            </w:r>
            <w:r w:rsidR="007C3927" w:rsidRPr="006A4118">
              <w:rPr>
                <w:lang w:val="en-GB"/>
              </w:rPr>
              <w:t xml:space="preserve"> </w:t>
            </w:r>
          </w:p>
          <w:p w14:paraId="750E0293" w14:textId="77777777" w:rsidR="006A4118" w:rsidRDefault="00DD5C9E" w:rsidP="006A4118">
            <w:pPr>
              <w:pStyle w:val="Prrafodelista"/>
              <w:numPr>
                <w:ilvl w:val="0"/>
                <w:numId w:val="4"/>
              </w:numPr>
              <w:rPr>
                <w:lang w:val="en-GB"/>
              </w:rPr>
            </w:pPr>
            <w:r w:rsidRPr="006A4118">
              <w:rPr>
                <w:lang w:val="en-GB"/>
              </w:rPr>
              <w:t>Do you th</w:t>
            </w:r>
            <w:r w:rsidR="00C37742" w:rsidRPr="006A4118">
              <w:rPr>
                <w:lang w:val="en-GB"/>
              </w:rPr>
              <w:t>ink they were good citizens?</w:t>
            </w:r>
            <w:r w:rsidRPr="006A4118">
              <w:rPr>
                <w:lang w:val="en-GB"/>
              </w:rPr>
              <w:t xml:space="preserve"> </w:t>
            </w:r>
          </w:p>
          <w:p w14:paraId="444A95B3" w14:textId="7A04CFA2" w:rsidR="00DD5C9E" w:rsidRPr="006A4118" w:rsidRDefault="00DD5C9E" w:rsidP="006A4118">
            <w:pPr>
              <w:pStyle w:val="Prrafodelista"/>
              <w:numPr>
                <w:ilvl w:val="0"/>
                <w:numId w:val="4"/>
              </w:numPr>
              <w:rPr>
                <w:lang w:val="en-GB"/>
              </w:rPr>
            </w:pPr>
            <w:r w:rsidRPr="006A4118">
              <w:rPr>
                <w:lang w:val="en-GB"/>
              </w:rPr>
              <w:t>What do their quotes and ideas mean</w:t>
            </w:r>
            <w:r w:rsidR="00F94ED1">
              <w:rPr>
                <w:lang w:val="en-GB"/>
              </w:rPr>
              <w:t xml:space="preserve"> to people</w:t>
            </w:r>
            <w:r w:rsidRPr="006A4118">
              <w:rPr>
                <w:lang w:val="en-GB"/>
              </w:rPr>
              <w:t>?</w:t>
            </w:r>
          </w:p>
          <w:p w14:paraId="2BD92FDA" w14:textId="77777777" w:rsidR="00B5561E" w:rsidRDefault="00F94ED1" w:rsidP="00752D67">
            <w:pPr>
              <w:rPr>
                <w:lang w:val="en-GB"/>
              </w:rPr>
            </w:pPr>
            <w:r>
              <w:rPr>
                <w:lang w:val="en-GB"/>
              </w:rPr>
              <w:t xml:space="preserve">(T does this activity in order to </w:t>
            </w:r>
            <w:r w:rsidR="006A5E50">
              <w:rPr>
                <w:lang w:val="en-GB"/>
              </w:rPr>
              <w:t>activate prior knowledge)</w:t>
            </w:r>
          </w:p>
          <w:p w14:paraId="460D77BD" w14:textId="42A03883" w:rsidR="00255432" w:rsidRPr="002F680A" w:rsidRDefault="00255432" w:rsidP="00255432">
            <w:pPr>
              <w:rPr>
                <w:lang w:val="en-GB"/>
              </w:rPr>
            </w:pPr>
            <w:r>
              <w:rPr>
                <w:lang w:val="en-GB"/>
              </w:rPr>
              <w:t>T writes o</w:t>
            </w:r>
            <w:r w:rsidRPr="002F680A">
              <w:rPr>
                <w:lang w:val="en-GB"/>
              </w:rPr>
              <w:t xml:space="preserve">n the board </w:t>
            </w:r>
            <w:r>
              <w:rPr>
                <w:lang w:val="en-GB"/>
              </w:rPr>
              <w:t xml:space="preserve">the following expressions </w:t>
            </w:r>
            <w:r>
              <w:rPr>
                <w:lang w:val="en-GB"/>
              </w:rPr>
              <w:t>f</w:t>
            </w:r>
            <w:r w:rsidRPr="002F680A">
              <w:rPr>
                <w:lang w:val="en-GB"/>
              </w:rPr>
              <w:t xml:space="preserve">or completing their thoughts about the famous </w:t>
            </w:r>
            <w:r w:rsidR="00DA3F0C" w:rsidRPr="002F680A">
              <w:rPr>
                <w:lang w:val="en-GB"/>
              </w:rPr>
              <w:t>people:</w:t>
            </w:r>
          </w:p>
          <w:p w14:paraId="0DB77AAF" w14:textId="77777777" w:rsidR="00255432" w:rsidRDefault="00255432" w:rsidP="00255432">
            <w:pPr>
              <w:rPr>
                <w:lang w:val="en-GB"/>
              </w:rPr>
            </w:pPr>
          </w:p>
          <w:p w14:paraId="043BBCA2" w14:textId="6C36AD22" w:rsidR="00255432" w:rsidRPr="00255432" w:rsidRDefault="00255432" w:rsidP="00752D67">
            <w:pPr>
              <w:rPr>
                <w:i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255432">
              <w:rPr>
                <w:i/>
                <w:lang w:val="en-GB"/>
              </w:rPr>
              <w:t>In my opinion, I think that, I consider</w:t>
            </w:r>
            <w:r w:rsidRPr="00255432">
              <w:rPr>
                <w:i/>
                <w:lang w:val="en-GB"/>
              </w:rPr>
              <w:t xml:space="preserve"> that, In my own point of view,</w:t>
            </w:r>
          </w:p>
        </w:tc>
        <w:tc>
          <w:tcPr>
            <w:tcW w:w="703" w:type="pct"/>
            <w:shd w:val="clear" w:color="auto" w:fill="auto"/>
          </w:tcPr>
          <w:p w14:paraId="1CB3204E" w14:textId="6E8BACA9" w:rsidR="00DD5C9E" w:rsidRPr="002F680A" w:rsidRDefault="00255432" w:rsidP="00DD5C9E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="00DD5C9E" w:rsidRPr="002F680A">
              <w:rPr>
                <w:lang w:val="en-GB"/>
              </w:rPr>
              <w:t xml:space="preserve"> minutes</w:t>
            </w:r>
          </w:p>
          <w:p w14:paraId="1EEB0DA1" w14:textId="77777777" w:rsidR="00DD5C9E" w:rsidRPr="002F680A" w:rsidRDefault="00DD5C9E" w:rsidP="00DD5C9E">
            <w:pPr>
              <w:rPr>
                <w:lang w:val="en-GB"/>
              </w:rPr>
            </w:pPr>
            <w:r w:rsidRPr="002F680A">
              <w:rPr>
                <w:lang w:val="en-GB"/>
              </w:rPr>
              <w:t>T-SS</w:t>
            </w:r>
          </w:p>
          <w:p w14:paraId="3A76A34B" w14:textId="77777777" w:rsidR="00DD5C9E" w:rsidRPr="002F680A" w:rsidRDefault="00DD5C9E" w:rsidP="00DD5C9E">
            <w:pPr>
              <w:rPr>
                <w:lang w:val="en-GB"/>
              </w:rPr>
            </w:pPr>
            <w:r w:rsidRPr="002F680A">
              <w:rPr>
                <w:lang w:val="en-GB"/>
              </w:rPr>
              <w:t>SS-SS</w:t>
            </w:r>
          </w:p>
          <w:p w14:paraId="74634ADC" w14:textId="77777777" w:rsidR="00DD5C9E" w:rsidRPr="002F680A" w:rsidRDefault="00DD5C9E" w:rsidP="00DD5C9E">
            <w:pPr>
              <w:rPr>
                <w:lang w:val="en-GB"/>
              </w:rPr>
            </w:pPr>
            <w:r w:rsidRPr="002F680A">
              <w:rPr>
                <w:lang w:val="en-GB"/>
              </w:rPr>
              <w:t>GW</w:t>
            </w:r>
          </w:p>
          <w:p w14:paraId="02C05086" w14:textId="441B6F5C" w:rsidR="00B5561E" w:rsidRPr="008179BC" w:rsidRDefault="00762C08" w:rsidP="00DD5C9E">
            <w:pPr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Ind.</w:t>
            </w:r>
          </w:p>
        </w:tc>
      </w:tr>
      <w:tr w:rsidR="00B5561E" w:rsidRPr="008179BC" w14:paraId="72DF487A" w14:textId="77777777" w:rsidTr="00B5561E">
        <w:trPr>
          <w:trHeight w:val="713"/>
        </w:trPr>
        <w:tc>
          <w:tcPr>
            <w:tcW w:w="759" w:type="pct"/>
            <w:vMerge w:val="restart"/>
            <w:shd w:val="clear" w:color="auto" w:fill="auto"/>
          </w:tcPr>
          <w:p w14:paraId="42CF0CBB" w14:textId="4DE32814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Introduction:</w:t>
            </w:r>
          </w:p>
          <w:p w14:paraId="24CC09F6" w14:textId="11CF1398" w:rsidR="00B5561E" w:rsidRPr="008179BC" w:rsidRDefault="00B5561E" w:rsidP="00ED7A1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19D1146E" w14:textId="089CEE1C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T arranges the Ss in groups of 4.</w:t>
            </w:r>
          </w:p>
          <w:p w14:paraId="05099037" w14:textId="77777777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Ss share their answers about their ideas from the quotes.</w:t>
            </w:r>
          </w:p>
          <w:p w14:paraId="5AEE2FB2" w14:textId="77777777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T gives each group some butcher paper and a permanent marker.</w:t>
            </w:r>
          </w:p>
          <w:p w14:paraId="7EA8B5D3" w14:textId="77777777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T asks Ss to write 2 things which are demanding for happening in order to make possible the quotes read before.</w:t>
            </w:r>
          </w:p>
          <w:p w14:paraId="67ED6CAF" w14:textId="77777777" w:rsidR="005A16A7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 xml:space="preserve"> T writes some examples on the board: </w:t>
            </w:r>
          </w:p>
          <w:p w14:paraId="1477D4C7" w14:textId="77777777" w:rsidR="005A16A7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You must act</w:t>
            </w:r>
            <w:r w:rsidR="005A16A7">
              <w:rPr>
                <w:lang w:val="en-GB"/>
              </w:rPr>
              <w:t xml:space="preserve"> as you expect the others act.</w:t>
            </w:r>
          </w:p>
          <w:p w14:paraId="29544AA7" w14:textId="43D103D2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 xml:space="preserve">You need to </w:t>
            </w:r>
            <w:r w:rsidR="005A16A7">
              <w:rPr>
                <w:lang w:val="en-GB"/>
              </w:rPr>
              <w:t xml:space="preserve">be helpful considering </w:t>
            </w:r>
            <w:r w:rsidR="00737322">
              <w:rPr>
                <w:lang w:val="en-GB"/>
              </w:rPr>
              <w:t>others ‘needs</w:t>
            </w:r>
            <w:r w:rsidRPr="002F680A">
              <w:rPr>
                <w:lang w:val="en-GB"/>
              </w:rPr>
              <w:t>.</w:t>
            </w:r>
          </w:p>
          <w:p w14:paraId="21C0AAD5" w14:textId="42582848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 xml:space="preserve">When Ss finish, they paste the paper </w:t>
            </w:r>
            <w:r w:rsidR="00737322">
              <w:rPr>
                <w:lang w:val="en-GB"/>
              </w:rPr>
              <w:t>on the</w:t>
            </w:r>
            <w:r w:rsidRPr="002F680A">
              <w:rPr>
                <w:lang w:val="en-GB"/>
              </w:rPr>
              <w:t xml:space="preserve"> classroom</w:t>
            </w:r>
            <w:r w:rsidR="00737322">
              <w:rPr>
                <w:lang w:val="en-GB"/>
              </w:rPr>
              <w:t xml:space="preserve"> walls</w:t>
            </w:r>
            <w:r w:rsidRPr="002F680A">
              <w:rPr>
                <w:lang w:val="en-GB"/>
              </w:rPr>
              <w:t>.</w:t>
            </w:r>
          </w:p>
          <w:p w14:paraId="42A6EDD2" w14:textId="1523520D" w:rsidR="00B5561E" w:rsidRPr="008179BC" w:rsidRDefault="00255432" w:rsidP="000602ED">
            <w:pPr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 reads out</w:t>
            </w:r>
            <w:r w:rsidR="000602ED" w:rsidRPr="002F680A">
              <w:rPr>
                <w:lang w:val="en-GB"/>
              </w:rPr>
              <w:t xml:space="preserve"> the ideas and underlines expressions like: must/need to/have to/can/can’t and explains the functional use of these words and their grammar behaviour.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6021ABDB" w14:textId="0B985AB7" w:rsidR="000602ED" w:rsidRPr="002F680A" w:rsidRDefault="00255432" w:rsidP="000602ED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="000602ED" w:rsidRPr="002F680A">
              <w:rPr>
                <w:lang w:val="en-GB"/>
              </w:rPr>
              <w:t xml:space="preserve"> minutes.</w:t>
            </w:r>
          </w:p>
          <w:p w14:paraId="06CAE78C" w14:textId="77777777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T-SS</w:t>
            </w:r>
          </w:p>
          <w:p w14:paraId="18FE67C2" w14:textId="7393AC6D" w:rsidR="00B5561E" w:rsidRPr="008179BC" w:rsidRDefault="000602ED" w:rsidP="000602ED">
            <w:pPr>
              <w:rPr>
                <w:sz w:val="20"/>
                <w:szCs w:val="20"/>
                <w:lang w:val="en-GB"/>
              </w:rPr>
            </w:pPr>
            <w:r w:rsidRPr="002F680A">
              <w:rPr>
                <w:lang w:val="en-GB"/>
              </w:rPr>
              <w:t>GW</w:t>
            </w:r>
            <w:r>
              <w:rPr>
                <w:lang w:val="en-GB"/>
              </w:rPr>
              <w:t xml:space="preserve"> </w:t>
            </w:r>
          </w:p>
        </w:tc>
      </w:tr>
      <w:tr w:rsidR="00B5561E" w:rsidRPr="008179BC" w14:paraId="4F3B4BE3" w14:textId="77777777" w:rsidTr="00B5561E">
        <w:trPr>
          <w:trHeight w:val="251"/>
        </w:trPr>
        <w:tc>
          <w:tcPr>
            <w:tcW w:w="759" w:type="pct"/>
            <w:vMerge/>
            <w:shd w:val="clear" w:color="auto" w:fill="auto"/>
          </w:tcPr>
          <w:p w14:paraId="1CEE199D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0AD8AD9" w14:textId="79605E05" w:rsidR="00B5561E" w:rsidRPr="00242471" w:rsidRDefault="00B5561E" w:rsidP="00752D6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</w:p>
        </w:tc>
        <w:tc>
          <w:tcPr>
            <w:tcW w:w="703" w:type="pct"/>
            <w:vMerge/>
            <w:shd w:val="clear" w:color="auto" w:fill="auto"/>
          </w:tcPr>
          <w:p w14:paraId="1CB462B4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4F087BA3" w14:textId="77777777" w:rsidTr="00B5561E">
        <w:trPr>
          <w:trHeight w:val="739"/>
        </w:trPr>
        <w:tc>
          <w:tcPr>
            <w:tcW w:w="759" w:type="pct"/>
            <w:vMerge w:val="restart"/>
            <w:shd w:val="clear" w:color="auto" w:fill="auto"/>
          </w:tcPr>
          <w:p w14:paraId="616C93D7" w14:textId="68FF0B1A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lastRenderedPageBreak/>
              <w:t>Practice:</w:t>
            </w:r>
          </w:p>
          <w:p w14:paraId="7AEC69B3" w14:textId="27C2D064" w:rsidR="00B5561E" w:rsidRPr="008179BC" w:rsidRDefault="00B5561E" w:rsidP="00ED7A1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445F3366" w14:textId="77777777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Ss keep working in groups of 4 and identify the meaning of the words in the box from the exercise 2 page 48.</w:t>
            </w:r>
          </w:p>
          <w:p w14:paraId="1343A673" w14:textId="77777777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T asks Ss for completing the activity 2 page 48 “how to be a good citizen”.</w:t>
            </w:r>
          </w:p>
          <w:p w14:paraId="25554DD0" w14:textId="77777777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T asks Ss for discussing the ideas of the exercise and choosing one student to be the speaker of the group and to explain the answers of the activity.</w:t>
            </w:r>
          </w:p>
          <w:p w14:paraId="5496FBB4" w14:textId="77777777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 xml:space="preserve">T asks Ss for reading the short essays in page 49 and identifying similar ideas for the activity page 48 </w:t>
            </w:r>
          </w:p>
          <w:p w14:paraId="3F430BBF" w14:textId="77777777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T asks one student from each group for socializing their findings.</w:t>
            </w:r>
          </w:p>
          <w:p w14:paraId="0A2672AF" w14:textId="77777777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T asks students for answering the questions in page 49 about the short essays</w:t>
            </w:r>
          </w:p>
          <w:p w14:paraId="5AA0021E" w14:textId="000A6451" w:rsidR="00B5561E" w:rsidRPr="008179BC" w:rsidRDefault="000602ED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46A2514C" w14:textId="1A39F4BB" w:rsidR="000602ED" w:rsidRPr="002F680A" w:rsidRDefault="00255432" w:rsidP="000602ED">
            <w:pPr>
              <w:rPr>
                <w:lang w:val="en-GB"/>
              </w:rPr>
            </w:pPr>
            <w:r>
              <w:rPr>
                <w:lang w:val="en-GB"/>
              </w:rPr>
              <w:t>35</w:t>
            </w:r>
            <w:r w:rsidR="000602ED" w:rsidRPr="002F680A">
              <w:rPr>
                <w:lang w:val="en-GB"/>
              </w:rPr>
              <w:t xml:space="preserve"> minutes.</w:t>
            </w:r>
          </w:p>
          <w:p w14:paraId="477E301C" w14:textId="458F3714" w:rsidR="00B5561E" w:rsidRPr="008179BC" w:rsidRDefault="000602ED" w:rsidP="000602ED">
            <w:pPr>
              <w:rPr>
                <w:sz w:val="20"/>
                <w:szCs w:val="20"/>
                <w:lang w:val="en-GB"/>
              </w:rPr>
            </w:pPr>
            <w:r w:rsidRPr="002F680A">
              <w:rPr>
                <w:lang w:val="en-GB"/>
              </w:rPr>
              <w:t>GW</w:t>
            </w:r>
            <w:r>
              <w:rPr>
                <w:lang w:val="en-GB"/>
              </w:rPr>
              <w:t xml:space="preserve"> </w:t>
            </w:r>
          </w:p>
        </w:tc>
      </w:tr>
      <w:tr w:rsidR="00B5561E" w:rsidRPr="008179BC" w14:paraId="1F552EE9" w14:textId="77777777" w:rsidTr="00B5561E">
        <w:trPr>
          <w:trHeight w:val="225"/>
        </w:trPr>
        <w:tc>
          <w:tcPr>
            <w:tcW w:w="759" w:type="pct"/>
            <w:vMerge/>
            <w:shd w:val="clear" w:color="auto" w:fill="auto"/>
          </w:tcPr>
          <w:p w14:paraId="5ADC63D9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2C1761C" w14:textId="0103DFBB" w:rsidR="00B5561E" w:rsidRPr="00242471" w:rsidRDefault="00B5561E" w:rsidP="00752D6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</w:p>
        </w:tc>
        <w:tc>
          <w:tcPr>
            <w:tcW w:w="703" w:type="pct"/>
            <w:vMerge/>
            <w:shd w:val="clear" w:color="auto" w:fill="auto"/>
          </w:tcPr>
          <w:p w14:paraId="72DCE54A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23EDE56B" w14:textId="77777777" w:rsidTr="00B5561E">
        <w:trPr>
          <w:trHeight w:val="545"/>
        </w:trPr>
        <w:tc>
          <w:tcPr>
            <w:tcW w:w="759" w:type="pct"/>
            <w:vMerge w:val="restart"/>
            <w:shd w:val="clear" w:color="auto" w:fill="auto"/>
          </w:tcPr>
          <w:p w14:paraId="63CC9985" w14:textId="2D94BEC0" w:rsidR="00B5561E" w:rsidRPr="00ED7A1F" w:rsidRDefault="00ED7A1F" w:rsidP="00ED7A1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Production:</w:t>
            </w:r>
          </w:p>
        </w:tc>
        <w:tc>
          <w:tcPr>
            <w:tcW w:w="3538" w:type="pct"/>
            <w:shd w:val="clear" w:color="auto" w:fill="auto"/>
          </w:tcPr>
          <w:p w14:paraId="77A5C040" w14:textId="7D81317B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 xml:space="preserve">T asks Ss </w:t>
            </w:r>
            <w:r w:rsidR="00E65233">
              <w:rPr>
                <w:lang w:val="en-GB"/>
              </w:rPr>
              <w:t>to pose</w:t>
            </w:r>
            <w:r w:rsidRPr="002F680A">
              <w:rPr>
                <w:lang w:val="en-GB"/>
              </w:rPr>
              <w:t xml:space="preserve"> one question from the reading activity to any other group and so on</w:t>
            </w:r>
            <w:r w:rsidR="00144C39">
              <w:rPr>
                <w:lang w:val="en-GB"/>
              </w:rPr>
              <w:t>,</w:t>
            </w:r>
            <w:bookmarkStart w:id="0" w:name="_GoBack"/>
            <w:bookmarkEnd w:id="0"/>
            <w:r w:rsidRPr="002F680A">
              <w:rPr>
                <w:lang w:val="en-GB"/>
              </w:rPr>
              <w:t xml:space="preserve"> until </w:t>
            </w:r>
            <w:r w:rsidR="00E65233">
              <w:rPr>
                <w:lang w:val="en-GB"/>
              </w:rPr>
              <w:t>all</w:t>
            </w:r>
            <w:r w:rsidRPr="002F680A">
              <w:rPr>
                <w:lang w:val="en-GB"/>
              </w:rPr>
              <w:t xml:space="preserve"> group</w:t>
            </w:r>
            <w:r w:rsidR="00E65233">
              <w:rPr>
                <w:lang w:val="en-GB"/>
              </w:rPr>
              <w:t>s have</w:t>
            </w:r>
            <w:r w:rsidRPr="002F680A">
              <w:rPr>
                <w:lang w:val="en-GB"/>
              </w:rPr>
              <w:t xml:space="preserve"> participated in the activity.</w:t>
            </w:r>
          </w:p>
          <w:p w14:paraId="2CCD5C06" w14:textId="1EADF9C8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 xml:space="preserve">T gives some </w:t>
            </w:r>
            <w:r w:rsidR="00256EAA" w:rsidRPr="002F680A">
              <w:rPr>
                <w:lang w:val="en-GB"/>
              </w:rPr>
              <w:t>Ss</w:t>
            </w:r>
            <w:r w:rsidR="00256EAA" w:rsidRPr="002F680A">
              <w:rPr>
                <w:lang w:val="en-GB"/>
              </w:rPr>
              <w:t xml:space="preserve"> </w:t>
            </w:r>
            <w:r w:rsidRPr="002F680A">
              <w:rPr>
                <w:lang w:val="en-GB"/>
              </w:rPr>
              <w:t xml:space="preserve">cardboard and asks them </w:t>
            </w:r>
            <w:r w:rsidR="00097B06">
              <w:rPr>
                <w:lang w:val="en-GB"/>
              </w:rPr>
              <w:t xml:space="preserve">to </w:t>
            </w:r>
            <w:r w:rsidR="00872706">
              <w:rPr>
                <w:lang w:val="en-GB"/>
              </w:rPr>
              <w:t>create</w:t>
            </w:r>
            <w:r w:rsidRPr="002F680A">
              <w:rPr>
                <w:lang w:val="en-GB"/>
              </w:rPr>
              <w:t xml:space="preserve"> a leaflet as part of a social campaign for promoting good manners at school. </w:t>
            </w:r>
          </w:p>
          <w:p w14:paraId="5D5026EC" w14:textId="77777777" w:rsidR="000602ED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When they finish, Ss show their poster and put them on the wall around the classroom.</w:t>
            </w:r>
          </w:p>
          <w:p w14:paraId="3B2A75BC" w14:textId="66F21648" w:rsidR="00B5561E" w:rsidRPr="008179BC" w:rsidRDefault="000602ED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15843A1B" w14:textId="3679B737" w:rsidR="000602ED" w:rsidRPr="002F680A" w:rsidRDefault="00255432" w:rsidP="000602ED">
            <w:pPr>
              <w:rPr>
                <w:lang w:val="en-GB"/>
              </w:rPr>
            </w:pPr>
            <w:r>
              <w:rPr>
                <w:lang w:val="en-GB"/>
              </w:rPr>
              <w:t>30</w:t>
            </w:r>
            <w:r w:rsidR="000602ED" w:rsidRPr="002F680A">
              <w:rPr>
                <w:lang w:val="en-GB"/>
              </w:rPr>
              <w:t xml:space="preserve"> minutes.</w:t>
            </w:r>
          </w:p>
          <w:p w14:paraId="66F36EC8" w14:textId="35F6F185" w:rsidR="00B5561E" w:rsidRPr="008179BC" w:rsidRDefault="000602ED" w:rsidP="000602ED">
            <w:pPr>
              <w:rPr>
                <w:sz w:val="20"/>
                <w:szCs w:val="20"/>
                <w:lang w:val="en-GB"/>
              </w:rPr>
            </w:pPr>
            <w:r w:rsidRPr="002F680A">
              <w:rPr>
                <w:lang w:val="en-GB"/>
              </w:rPr>
              <w:t>GW</w:t>
            </w:r>
            <w:r>
              <w:rPr>
                <w:lang w:val="en-GB"/>
              </w:rPr>
              <w:t xml:space="preserve"> </w:t>
            </w:r>
          </w:p>
        </w:tc>
      </w:tr>
      <w:tr w:rsidR="00B5561E" w:rsidRPr="008179BC" w14:paraId="2117E795" w14:textId="77777777" w:rsidTr="00B5561E">
        <w:trPr>
          <w:trHeight w:val="174"/>
        </w:trPr>
        <w:tc>
          <w:tcPr>
            <w:tcW w:w="759" w:type="pct"/>
            <w:vMerge/>
            <w:shd w:val="clear" w:color="auto" w:fill="auto"/>
          </w:tcPr>
          <w:p w14:paraId="276A7D26" w14:textId="77777777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53B31B0" w14:textId="0CAAAA6E" w:rsidR="00B5561E" w:rsidRPr="00242471" w:rsidRDefault="00B5561E" w:rsidP="00BB7E63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</w:p>
        </w:tc>
        <w:tc>
          <w:tcPr>
            <w:tcW w:w="703" w:type="pct"/>
            <w:vMerge/>
            <w:shd w:val="clear" w:color="auto" w:fill="auto"/>
          </w:tcPr>
          <w:p w14:paraId="4AEDD52C" w14:textId="77777777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5707B3C2" w14:textId="77777777" w:rsidTr="00B5561E">
        <w:trPr>
          <w:trHeight w:val="130"/>
        </w:trPr>
        <w:tc>
          <w:tcPr>
            <w:tcW w:w="759" w:type="pct"/>
            <w:vMerge w:val="restart"/>
            <w:shd w:val="clear" w:color="auto" w:fill="auto"/>
          </w:tcPr>
          <w:p w14:paraId="035B7E7D" w14:textId="77777777" w:rsidR="00B5561E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Wrap-up</w:t>
            </w:r>
          </w:p>
          <w:p w14:paraId="1521A97C" w14:textId="547D8421" w:rsidR="00ED7A1F" w:rsidRDefault="00ED7A1F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Assignment</w:t>
            </w:r>
          </w:p>
          <w:p w14:paraId="78870FE3" w14:textId="16C989E4" w:rsidR="00ED7A1F" w:rsidRPr="001823F7" w:rsidRDefault="00ED7A1F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3538" w:type="pct"/>
            <w:shd w:val="clear" w:color="auto" w:fill="auto"/>
          </w:tcPr>
          <w:p w14:paraId="39FB399A" w14:textId="77777777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Ss walk around the classroom reading the posters of the good manners at school.</w:t>
            </w:r>
          </w:p>
          <w:p w14:paraId="75DD9345" w14:textId="55B2401A" w:rsidR="000602ED" w:rsidRPr="002F680A" w:rsidRDefault="000602ED" w:rsidP="000602ED">
            <w:pPr>
              <w:rPr>
                <w:lang w:val="en-GB"/>
              </w:rPr>
            </w:pPr>
            <w:r w:rsidRPr="002F680A">
              <w:rPr>
                <w:lang w:val="en-GB"/>
              </w:rPr>
              <w:t>T asks Ss if they recognize throughout the leaflets the expressions practiced in class</w:t>
            </w:r>
            <w:r>
              <w:rPr>
                <w:lang w:val="en-GB"/>
              </w:rPr>
              <w:t xml:space="preserve"> </w:t>
            </w:r>
            <w:r w:rsidRPr="002F680A">
              <w:rPr>
                <w:lang w:val="en-GB"/>
              </w:rPr>
              <w:t>and the specific words: must/need to/have. Ss evaluate the relevance and the good use of the expressions in the posters.</w:t>
            </w:r>
          </w:p>
          <w:p w14:paraId="5067C576" w14:textId="671D5F1B" w:rsidR="000602ED" w:rsidRPr="002F680A" w:rsidRDefault="00804785" w:rsidP="000602ED">
            <w:pPr>
              <w:rPr>
                <w:lang w:val="en-GB"/>
              </w:rPr>
            </w:pPr>
            <w:r>
              <w:rPr>
                <w:lang w:val="en-GB"/>
              </w:rPr>
              <w:t>Assignment: B</w:t>
            </w:r>
            <w:r w:rsidR="000602ED" w:rsidRPr="002F680A">
              <w:rPr>
                <w:lang w:val="en-GB"/>
              </w:rPr>
              <w:t>ased on the discussion and the short essays read, Ss have to write for the next class a short essay answering the question How to be a good citizen</w:t>
            </w:r>
          </w:p>
          <w:p w14:paraId="37912A2A" w14:textId="773C1BB9" w:rsidR="00255432" w:rsidRPr="00255432" w:rsidRDefault="00804785" w:rsidP="0025543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</w:t>
            </w:r>
            <w:r w:rsidR="00101904">
              <w:rPr>
                <w:rFonts w:ascii="Calibri" w:hAnsi="Calibri" w:cs="Calibri"/>
                <w:lang w:val="en-GB"/>
              </w:rPr>
              <w:t>i</w:t>
            </w:r>
            <w:r>
              <w:rPr>
                <w:rFonts w:ascii="Calibri" w:hAnsi="Calibri" w:cs="Calibri"/>
                <w:lang w:val="en-GB"/>
              </w:rPr>
              <w:t xml:space="preserve">nally, </w:t>
            </w:r>
            <w:r w:rsidR="00255432" w:rsidRPr="00255432">
              <w:rPr>
                <w:rFonts w:ascii="Calibri" w:hAnsi="Calibri" w:cs="Calibri"/>
                <w:lang w:val="en-GB"/>
              </w:rPr>
              <w:t xml:space="preserve">T. highlights positive aspects about the </w:t>
            </w:r>
            <w:r w:rsidR="00F46B49">
              <w:rPr>
                <w:rFonts w:ascii="Calibri" w:hAnsi="Calibri" w:cs="Calibri"/>
                <w:lang w:val="en-GB"/>
              </w:rPr>
              <w:t>class (</w:t>
            </w:r>
            <w:r>
              <w:rPr>
                <w:rFonts w:ascii="Calibri" w:hAnsi="Calibri" w:cs="Calibri"/>
                <w:lang w:val="en-GB"/>
              </w:rPr>
              <w:t>discipline, participation)</w:t>
            </w:r>
            <w:r w:rsidR="00EB7205">
              <w:rPr>
                <w:rFonts w:ascii="Calibri" w:hAnsi="Calibri" w:cs="Calibri"/>
                <w:lang w:val="en-GB"/>
              </w:rPr>
              <w:t xml:space="preserve"> and areas that need</w:t>
            </w:r>
            <w:r w:rsidR="00255432" w:rsidRPr="00255432">
              <w:rPr>
                <w:rFonts w:ascii="Calibri" w:hAnsi="Calibri" w:cs="Calibri"/>
                <w:lang w:val="en-GB"/>
              </w:rPr>
              <w:t xml:space="preserve"> to be improved.</w:t>
            </w:r>
            <w:r w:rsidR="008E7F57">
              <w:rPr>
                <w:rFonts w:ascii="Calibri" w:hAnsi="Calibri" w:cs="Calibri"/>
                <w:lang w:val="en-GB"/>
              </w:rPr>
              <w:t xml:space="preserve"> </w:t>
            </w:r>
            <w:r w:rsidR="00255432" w:rsidRPr="00255432">
              <w:rPr>
                <w:rFonts w:ascii="Calibri" w:hAnsi="Calibri" w:cs="Calibri"/>
                <w:lang w:val="en-GB"/>
              </w:rPr>
              <w:t xml:space="preserve">Ss are </w:t>
            </w:r>
            <w:r w:rsidR="008E7F57">
              <w:rPr>
                <w:rFonts w:ascii="Calibri" w:hAnsi="Calibri" w:cs="Calibri"/>
                <w:lang w:val="en-GB"/>
              </w:rPr>
              <w:t xml:space="preserve">also </w:t>
            </w:r>
            <w:r w:rsidR="00255432" w:rsidRPr="00255432">
              <w:rPr>
                <w:rFonts w:ascii="Calibri" w:hAnsi="Calibri" w:cs="Calibri"/>
                <w:lang w:val="en-GB"/>
              </w:rPr>
              <w:t>ask</w:t>
            </w:r>
            <w:r w:rsidR="008E7F57">
              <w:rPr>
                <w:rFonts w:ascii="Calibri" w:hAnsi="Calibri" w:cs="Calibri"/>
                <w:lang w:val="en-GB"/>
              </w:rPr>
              <w:t>ed</w:t>
            </w:r>
            <w:r w:rsidR="00255432" w:rsidRPr="00255432">
              <w:rPr>
                <w:rFonts w:ascii="Calibri" w:hAnsi="Calibri" w:cs="Calibri"/>
                <w:lang w:val="en-GB"/>
              </w:rPr>
              <w:t xml:space="preserve"> to</w:t>
            </w:r>
            <w:r w:rsidR="008E7F57">
              <w:rPr>
                <w:rFonts w:ascii="Calibri" w:hAnsi="Calibri" w:cs="Calibri"/>
                <w:lang w:val="en-GB"/>
              </w:rPr>
              <w:t xml:space="preserve"> </w:t>
            </w:r>
            <w:r w:rsidR="00255432" w:rsidRPr="00255432">
              <w:rPr>
                <w:rFonts w:ascii="Calibri" w:hAnsi="Calibri" w:cs="Calibri"/>
                <w:lang w:val="en-GB"/>
              </w:rPr>
              <w:t>close their eyes and show their thumbs up /down when T reads each one of the</w:t>
            </w:r>
            <w:r w:rsidR="00256EAA">
              <w:rPr>
                <w:rFonts w:ascii="Calibri" w:hAnsi="Calibri" w:cs="Calibri"/>
                <w:lang w:val="en-GB"/>
              </w:rPr>
              <w:t xml:space="preserve"> </w:t>
            </w:r>
            <w:r w:rsidR="00255432" w:rsidRPr="00255432">
              <w:rPr>
                <w:rFonts w:ascii="Calibri" w:hAnsi="Calibri" w:cs="Calibri"/>
                <w:lang w:val="en-GB"/>
              </w:rPr>
              <w:t xml:space="preserve">statements </w:t>
            </w:r>
            <w:r w:rsidR="00256EAA">
              <w:rPr>
                <w:rFonts w:ascii="Calibri" w:hAnsi="Calibri" w:cs="Calibri"/>
                <w:lang w:val="en-GB"/>
              </w:rPr>
              <w:t xml:space="preserve">below: </w:t>
            </w:r>
          </w:p>
          <w:p w14:paraId="570B545D" w14:textId="58007AD9" w:rsidR="00255432" w:rsidRDefault="00255432" w:rsidP="00255432">
            <w:pPr>
              <w:rPr>
                <w:rFonts w:ascii="Calibri" w:hAnsi="Calibri" w:cs="Calibri"/>
                <w:lang w:val="en-GB"/>
              </w:rPr>
            </w:pPr>
            <w:r w:rsidRPr="00255432">
              <w:rPr>
                <w:rFonts w:ascii="Calibri" w:hAnsi="Calibri" w:cs="Calibri"/>
                <w:lang w:val="en-GB"/>
              </w:rPr>
              <w:t>Thumbs up: I can do this well</w:t>
            </w:r>
          </w:p>
          <w:p w14:paraId="2575AD60" w14:textId="468FF6DC" w:rsidR="00256EAA" w:rsidRPr="00255432" w:rsidRDefault="00256EAA" w:rsidP="0025543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Thumbs in the middle: I can do this with some help</w:t>
            </w:r>
          </w:p>
          <w:p w14:paraId="68B05C15" w14:textId="77777777" w:rsidR="00255432" w:rsidRPr="00255432" w:rsidRDefault="00255432" w:rsidP="00255432">
            <w:pPr>
              <w:rPr>
                <w:rFonts w:ascii="Calibri" w:hAnsi="Calibri" w:cs="Calibri"/>
                <w:lang w:val="en-GB"/>
              </w:rPr>
            </w:pPr>
            <w:r w:rsidRPr="00255432">
              <w:rPr>
                <w:rFonts w:ascii="Calibri" w:hAnsi="Calibri" w:cs="Calibri"/>
                <w:lang w:val="en-GB"/>
              </w:rPr>
              <w:t>Thumbs down: I need to work on this</w:t>
            </w:r>
          </w:p>
          <w:p w14:paraId="70796562" w14:textId="7B6B32D4" w:rsidR="00B5561E" w:rsidRPr="00256EAA" w:rsidRDefault="00255432" w:rsidP="00256EAA">
            <w:pPr>
              <w:rPr>
                <w:rFonts w:ascii="Calibri" w:hAnsi="Calibri" w:cs="Calibri"/>
                <w:lang w:val="en-GB"/>
              </w:rPr>
            </w:pPr>
            <w:r w:rsidRPr="00255432">
              <w:rPr>
                <w:rFonts w:ascii="Calibri" w:hAnsi="Calibri" w:cs="Calibri"/>
                <w:lang w:val="en-GB"/>
              </w:rPr>
              <w:t>T pays attention to Ss reactions and keeps them</w:t>
            </w:r>
            <w:r w:rsidR="00256EAA">
              <w:rPr>
                <w:rFonts w:ascii="Calibri" w:hAnsi="Calibri" w:cs="Calibri"/>
                <w:lang w:val="en-GB"/>
              </w:rPr>
              <w:t xml:space="preserve"> in mind to plan future lessons.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61C8FEBA" w14:textId="77777777" w:rsidR="0011381B" w:rsidRPr="002F680A" w:rsidRDefault="0011381B" w:rsidP="0011381B">
            <w:pPr>
              <w:rPr>
                <w:lang w:val="en-GB"/>
              </w:rPr>
            </w:pPr>
            <w:r w:rsidRPr="002F680A">
              <w:rPr>
                <w:lang w:val="en-GB"/>
              </w:rPr>
              <w:t>15 minutes</w:t>
            </w:r>
          </w:p>
          <w:p w14:paraId="76E11D87" w14:textId="77777777" w:rsidR="0011381B" w:rsidRPr="002F680A" w:rsidRDefault="0011381B" w:rsidP="0011381B">
            <w:pPr>
              <w:rPr>
                <w:lang w:val="en-GB"/>
              </w:rPr>
            </w:pPr>
            <w:r w:rsidRPr="002F680A">
              <w:rPr>
                <w:lang w:val="en-GB"/>
              </w:rPr>
              <w:t>SS-SS</w:t>
            </w:r>
          </w:p>
          <w:p w14:paraId="7C334C6C" w14:textId="16FA44C2" w:rsidR="00B5561E" w:rsidRPr="008179BC" w:rsidRDefault="0011381B" w:rsidP="0011381B">
            <w:pPr>
              <w:rPr>
                <w:sz w:val="20"/>
                <w:szCs w:val="20"/>
                <w:lang w:val="en-GB"/>
              </w:rPr>
            </w:pPr>
            <w:r w:rsidRPr="002F680A">
              <w:rPr>
                <w:lang w:val="en-GB"/>
              </w:rPr>
              <w:t>T-SS</w:t>
            </w:r>
            <w:r>
              <w:rPr>
                <w:lang w:val="en-GB"/>
              </w:rPr>
              <w:t xml:space="preserve"> </w:t>
            </w:r>
          </w:p>
        </w:tc>
      </w:tr>
      <w:tr w:rsidR="00B5561E" w:rsidRPr="008179BC" w14:paraId="331983EB" w14:textId="77777777" w:rsidTr="00B5561E">
        <w:trPr>
          <w:trHeight w:val="101"/>
        </w:trPr>
        <w:tc>
          <w:tcPr>
            <w:tcW w:w="759" w:type="pct"/>
            <w:vMerge/>
            <w:shd w:val="clear" w:color="auto" w:fill="auto"/>
          </w:tcPr>
          <w:p w14:paraId="03DD973D" w14:textId="77777777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B831CBA" w14:textId="0A58F8DC" w:rsidR="00B5561E" w:rsidRPr="00242471" w:rsidRDefault="00B5561E" w:rsidP="00BB7E63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</w:p>
        </w:tc>
        <w:tc>
          <w:tcPr>
            <w:tcW w:w="703" w:type="pct"/>
            <w:vMerge/>
            <w:shd w:val="clear" w:color="auto" w:fill="auto"/>
          </w:tcPr>
          <w:p w14:paraId="6FF20793" w14:textId="77777777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p w14:paraId="61524845" w14:textId="44C3DC20" w:rsidR="00A468E5" w:rsidRPr="00761A01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C622E5">
        <w:trPr>
          <w:trHeight w:val="1149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508" w14:textId="255CD15F" w:rsidR="004D0C52" w:rsidRPr="008179BC" w:rsidRDefault="0011381B" w:rsidP="00097B06">
            <w:pPr>
              <w:rPr>
                <w:sz w:val="21"/>
                <w:szCs w:val="21"/>
                <w:lang w:val="en-GB"/>
              </w:rPr>
            </w:pPr>
            <w:r w:rsidRPr="002F680A">
              <w:rPr>
                <w:lang w:val="en-GB"/>
              </w:rPr>
              <w:t xml:space="preserve">Teachers can select other famous people who </w:t>
            </w:r>
            <w:r w:rsidR="00097B06">
              <w:rPr>
                <w:lang w:val="en-GB"/>
              </w:rPr>
              <w:t xml:space="preserve">students </w:t>
            </w:r>
            <w:r w:rsidRPr="002F680A">
              <w:rPr>
                <w:lang w:val="en-GB"/>
              </w:rPr>
              <w:t>might be</w:t>
            </w:r>
            <w:r w:rsidR="00097B06">
              <w:rPr>
                <w:lang w:val="en-GB"/>
              </w:rPr>
              <w:t xml:space="preserve"> more familiar with </w:t>
            </w:r>
            <w:r w:rsidRPr="002F680A">
              <w:rPr>
                <w:lang w:val="en-GB"/>
              </w:rPr>
              <w:t xml:space="preserve">and paste their photos around the classroom before </w:t>
            </w:r>
            <w:r w:rsidR="00097B06">
              <w:rPr>
                <w:lang w:val="en-GB"/>
              </w:rPr>
              <w:t xml:space="preserve">the class starts. </w:t>
            </w:r>
            <w:r w:rsidRPr="002F680A">
              <w:rPr>
                <w:lang w:val="en-GB"/>
              </w:rPr>
              <w:t xml:space="preserve">The discussion about people’s contribution </w:t>
            </w:r>
            <w:r w:rsidR="00097B06">
              <w:rPr>
                <w:lang w:val="en-GB"/>
              </w:rPr>
              <w:t xml:space="preserve">to </w:t>
            </w:r>
            <w:r w:rsidRPr="002F680A">
              <w:rPr>
                <w:lang w:val="en-GB"/>
              </w:rPr>
              <w:t>society could be handled as a plenary and af</w:t>
            </w:r>
            <w:r w:rsidR="00097B06">
              <w:rPr>
                <w:lang w:val="en-GB"/>
              </w:rPr>
              <w:t>ter this, the teacher could ask</w:t>
            </w:r>
            <w:r>
              <w:rPr>
                <w:lang w:val="en-GB"/>
              </w:rPr>
              <w:t xml:space="preserve"> </w:t>
            </w:r>
            <w:r w:rsidRPr="002F680A">
              <w:rPr>
                <w:lang w:val="en-GB"/>
              </w:rPr>
              <w:t xml:space="preserve">Ss </w:t>
            </w:r>
            <w:r w:rsidR="00097B06">
              <w:rPr>
                <w:lang w:val="en-GB"/>
              </w:rPr>
              <w:t>to work</w:t>
            </w:r>
            <w:r w:rsidRPr="002F680A">
              <w:rPr>
                <w:lang w:val="en-GB"/>
              </w:rPr>
              <w:t xml:space="preserve"> in groups </w:t>
            </w:r>
            <w:r w:rsidR="00097B06">
              <w:rPr>
                <w:lang w:val="en-GB"/>
              </w:rPr>
              <w:t>to create</w:t>
            </w:r>
            <w:r w:rsidRPr="002F680A">
              <w:rPr>
                <w:lang w:val="en-GB"/>
              </w:rPr>
              <w:t xml:space="preserve"> the leaflet.</w:t>
            </w:r>
            <w:r>
              <w:rPr>
                <w:lang w:val="en-GB"/>
              </w:rPr>
              <w:t xml:space="preserve"> </w:t>
            </w:r>
          </w:p>
        </w:tc>
      </w:tr>
    </w:tbl>
    <w:p w14:paraId="27ABC50B" w14:textId="6514350A" w:rsidR="00DD26F4" w:rsidRPr="009803B0" w:rsidRDefault="00DD26F4" w:rsidP="00DD26F4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1C1926D4" w:rsidR="00DD26F4" w:rsidRPr="008179BC" w:rsidRDefault="00BC774D" w:rsidP="004C4D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How to be a good citizen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4460AAFC" w:rsidR="00DD26F4" w:rsidRPr="008179BC" w:rsidRDefault="00C622E5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 and writing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59EFAAF7" w:rsidR="00DD26F4" w:rsidRPr="008179BC" w:rsidRDefault="00F00483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Modals for duties and rights: may, must, should, have to, need to, can.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00DA0328" w:rsidR="00DD26F4" w:rsidRPr="008179BC" w:rsidRDefault="00F00483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social duties, human and social rights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0AFFFFAC" w:rsidR="00DD26F4" w:rsidRPr="008179BC" w:rsidRDefault="00F00483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11th</w:t>
            </w:r>
          </w:p>
        </w:tc>
      </w:tr>
    </w:tbl>
    <w:p w14:paraId="42270404" w14:textId="1B93E510" w:rsidR="00DD26F4" w:rsidRDefault="00DD26F4"/>
    <w:sectPr w:rsidR="00DD26F4" w:rsidSect="007F1F1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9FEC8" w14:textId="77777777" w:rsidR="00F11B90" w:rsidRDefault="00F11B90">
      <w:r>
        <w:separator/>
      </w:r>
    </w:p>
  </w:endnote>
  <w:endnote w:type="continuationSeparator" w:id="0">
    <w:p w14:paraId="4CCBD31A" w14:textId="77777777" w:rsidR="00F11B90" w:rsidRDefault="00F1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4FB46" w14:textId="77777777" w:rsidR="00F11B90" w:rsidRDefault="00F11B90">
      <w:r>
        <w:separator/>
      </w:r>
    </w:p>
  </w:footnote>
  <w:footnote w:type="continuationSeparator" w:id="0">
    <w:p w14:paraId="40E7D6A0" w14:textId="77777777" w:rsidR="00F11B90" w:rsidRDefault="00F1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762C08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F11B90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A2B"/>
    <w:multiLevelType w:val="hybridMultilevel"/>
    <w:tmpl w:val="7B96C258"/>
    <w:lvl w:ilvl="0" w:tplc="608A24A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70713"/>
    <w:multiLevelType w:val="hybridMultilevel"/>
    <w:tmpl w:val="4DF2BB80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17A04"/>
    <w:rsid w:val="00034661"/>
    <w:rsid w:val="00052D82"/>
    <w:rsid w:val="000569E5"/>
    <w:rsid w:val="00057326"/>
    <w:rsid w:val="000602ED"/>
    <w:rsid w:val="0006164A"/>
    <w:rsid w:val="00096FBE"/>
    <w:rsid w:val="00097B06"/>
    <w:rsid w:val="000C3E69"/>
    <w:rsid w:val="000E299D"/>
    <w:rsid w:val="000F212E"/>
    <w:rsid w:val="00101904"/>
    <w:rsid w:val="001120F3"/>
    <w:rsid w:val="0011381B"/>
    <w:rsid w:val="00126D94"/>
    <w:rsid w:val="00144C39"/>
    <w:rsid w:val="00172810"/>
    <w:rsid w:val="001823F7"/>
    <w:rsid w:val="001C49B1"/>
    <w:rsid w:val="00242471"/>
    <w:rsid w:val="00255432"/>
    <w:rsid w:val="00256E0B"/>
    <w:rsid w:val="00256EAA"/>
    <w:rsid w:val="002842CE"/>
    <w:rsid w:val="002929DF"/>
    <w:rsid w:val="00293BFE"/>
    <w:rsid w:val="002A35C5"/>
    <w:rsid w:val="002F2F5D"/>
    <w:rsid w:val="0034475A"/>
    <w:rsid w:val="004152A5"/>
    <w:rsid w:val="00427117"/>
    <w:rsid w:val="0048774F"/>
    <w:rsid w:val="00494228"/>
    <w:rsid w:val="004D0C52"/>
    <w:rsid w:val="00521BCA"/>
    <w:rsid w:val="00533423"/>
    <w:rsid w:val="00583734"/>
    <w:rsid w:val="005A16A7"/>
    <w:rsid w:val="00624F97"/>
    <w:rsid w:val="006335F2"/>
    <w:rsid w:val="00646080"/>
    <w:rsid w:val="0067615C"/>
    <w:rsid w:val="006828BC"/>
    <w:rsid w:val="00687D61"/>
    <w:rsid w:val="006A4118"/>
    <w:rsid w:val="006A44D9"/>
    <w:rsid w:val="006A49EA"/>
    <w:rsid w:val="006A4E31"/>
    <w:rsid w:val="006A5E50"/>
    <w:rsid w:val="006D49A7"/>
    <w:rsid w:val="006D5986"/>
    <w:rsid w:val="006D5F73"/>
    <w:rsid w:val="007232AC"/>
    <w:rsid w:val="00733004"/>
    <w:rsid w:val="00737322"/>
    <w:rsid w:val="00761A01"/>
    <w:rsid w:val="00762C08"/>
    <w:rsid w:val="007B639D"/>
    <w:rsid w:val="007C3927"/>
    <w:rsid w:val="007C6E1B"/>
    <w:rsid w:val="007D15EF"/>
    <w:rsid w:val="007E7671"/>
    <w:rsid w:val="007F1F1B"/>
    <w:rsid w:val="00802F70"/>
    <w:rsid w:val="00804785"/>
    <w:rsid w:val="00830D8B"/>
    <w:rsid w:val="00872706"/>
    <w:rsid w:val="00895961"/>
    <w:rsid w:val="008B1E32"/>
    <w:rsid w:val="008C37EF"/>
    <w:rsid w:val="008E7F57"/>
    <w:rsid w:val="008F224D"/>
    <w:rsid w:val="00902140"/>
    <w:rsid w:val="00916F56"/>
    <w:rsid w:val="009321F0"/>
    <w:rsid w:val="0095717F"/>
    <w:rsid w:val="009803B0"/>
    <w:rsid w:val="0099193E"/>
    <w:rsid w:val="009C20A6"/>
    <w:rsid w:val="009C2110"/>
    <w:rsid w:val="009E591B"/>
    <w:rsid w:val="00A03390"/>
    <w:rsid w:val="00A13234"/>
    <w:rsid w:val="00A4312E"/>
    <w:rsid w:val="00A436B2"/>
    <w:rsid w:val="00A468E5"/>
    <w:rsid w:val="00A70695"/>
    <w:rsid w:val="00AD64EC"/>
    <w:rsid w:val="00AD7658"/>
    <w:rsid w:val="00AF22D4"/>
    <w:rsid w:val="00B5561E"/>
    <w:rsid w:val="00B71EF3"/>
    <w:rsid w:val="00B96443"/>
    <w:rsid w:val="00BA1F00"/>
    <w:rsid w:val="00BB6AD9"/>
    <w:rsid w:val="00BC59A8"/>
    <w:rsid w:val="00BC774D"/>
    <w:rsid w:val="00BF2A80"/>
    <w:rsid w:val="00BF4A59"/>
    <w:rsid w:val="00C37742"/>
    <w:rsid w:val="00C41144"/>
    <w:rsid w:val="00C50759"/>
    <w:rsid w:val="00C52F32"/>
    <w:rsid w:val="00C622E5"/>
    <w:rsid w:val="00C81CCA"/>
    <w:rsid w:val="00CC3F60"/>
    <w:rsid w:val="00CD2BCB"/>
    <w:rsid w:val="00CF2363"/>
    <w:rsid w:val="00D140F1"/>
    <w:rsid w:val="00D20FA8"/>
    <w:rsid w:val="00D65D20"/>
    <w:rsid w:val="00D824E7"/>
    <w:rsid w:val="00D91FBB"/>
    <w:rsid w:val="00DA3F0C"/>
    <w:rsid w:val="00DD26F4"/>
    <w:rsid w:val="00DD5C9E"/>
    <w:rsid w:val="00E56830"/>
    <w:rsid w:val="00E56AC9"/>
    <w:rsid w:val="00E65233"/>
    <w:rsid w:val="00E70C97"/>
    <w:rsid w:val="00E7327E"/>
    <w:rsid w:val="00E82822"/>
    <w:rsid w:val="00E91F1B"/>
    <w:rsid w:val="00E95F21"/>
    <w:rsid w:val="00EB7205"/>
    <w:rsid w:val="00ED7A1F"/>
    <w:rsid w:val="00F00483"/>
    <w:rsid w:val="00F11B90"/>
    <w:rsid w:val="00F46B49"/>
    <w:rsid w:val="00F9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Usuario de Windows</cp:lastModifiedBy>
  <cp:revision>44</cp:revision>
  <dcterms:created xsi:type="dcterms:W3CDTF">2019-11-01T15:16:00Z</dcterms:created>
  <dcterms:modified xsi:type="dcterms:W3CDTF">2019-12-05T23:37:00Z</dcterms:modified>
</cp:coreProperties>
</file>