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C874B" w14:textId="77777777" w:rsidR="00CA622D" w:rsidRDefault="00E71F20">
      <w:pPr>
        <w:jc w:val="center"/>
        <w:rPr>
          <w:color w:val="2E75B5"/>
        </w:rPr>
      </w:pPr>
      <w:r>
        <w:rPr>
          <w:color w:val="2E75B5"/>
        </w:rPr>
        <w:t xml:space="preserve"> INSPIRING TS</w:t>
      </w:r>
    </w:p>
    <w:p w14:paraId="7F9F3C4E" w14:textId="77777777" w:rsidR="00CA622D" w:rsidRDefault="00E71F20">
      <w:pPr>
        <w:jc w:val="center"/>
        <w:rPr>
          <w:color w:val="2E75B5"/>
        </w:rPr>
      </w:pPr>
      <w:r>
        <w:rPr>
          <w:color w:val="2E75B5"/>
        </w:rPr>
        <w:t>ELT PLAN TEMPLATE</w:t>
      </w:r>
    </w:p>
    <w:p w14:paraId="1AD98A7A" w14:textId="77777777" w:rsidR="00CA622D" w:rsidRDefault="00CA622D"/>
    <w:p w14:paraId="26A233D4" w14:textId="77777777" w:rsidR="00CA622D" w:rsidRDefault="00CA622D">
      <w:pPr>
        <w:rPr>
          <w:i/>
          <w:color w:val="7F7F7F"/>
        </w:rPr>
      </w:pPr>
    </w:p>
    <w:tbl>
      <w:tblPr>
        <w:tblStyle w:val="a"/>
        <w:tblW w:w="10296" w:type="dxa"/>
        <w:tblInd w:w="0" w:type="dxa"/>
        <w:tblLayout w:type="fixed"/>
        <w:tblLook w:val="0000" w:firstRow="0" w:lastRow="0" w:firstColumn="0" w:lastColumn="0" w:noHBand="0" w:noVBand="0"/>
      </w:tblPr>
      <w:tblGrid>
        <w:gridCol w:w="2459"/>
        <w:gridCol w:w="7837"/>
      </w:tblGrid>
      <w:tr w:rsidR="00CA622D" w14:paraId="372F29E7" w14:textId="77777777">
        <w:tc>
          <w:tcPr>
            <w:tcW w:w="10296" w:type="dxa"/>
            <w:gridSpan w:val="2"/>
            <w:tcBorders>
              <w:top w:val="single" w:sz="4" w:space="0" w:color="000000"/>
              <w:left w:val="single" w:sz="4" w:space="0" w:color="000000"/>
              <w:right w:val="single" w:sz="4" w:space="0" w:color="000000"/>
            </w:tcBorders>
            <w:shd w:val="clear" w:color="auto" w:fill="BDD7EE"/>
            <w:vAlign w:val="center"/>
          </w:tcPr>
          <w:p w14:paraId="37AB06C3" w14:textId="77777777" w:rsidR="00CA622D" w:rsidRDefault="00E71F20">
            <w:pPr>
              <w:jc w:val="center"/>
              <w:rPr>
                <w:b/>
              </w:rPr>
            </w:pPr>
            <w:r>
              <w:rPr>
                <w:b/>
              </w:rPr>
              <w:t>Author</w:t>
            </w:r>
          </w:p>
        </w:tc>
      </w:tr>
      <w:tr w:rsidR="00CA622D" w14:paraId="616C315B" w14:textId="77777777">
        <w:tc>
          <w:tcPr>
            <w:tcW w:w="2459" w:type="dxa"/>
            <w:tcBorders>
              <w:top w:val="single" w:sz="4" w:space="0" w:color="000000"/>
              <w:left w:val="single" w:sz="4" w:space="0" w:color="000000"/>
              <w:right w:val="single" w:sz="4" w:space="0" w:color="000000"/>
            </w:tcBorders>
            <w:shd w:val="clear" w:color="auto" w:fill="FFFFFF"/>
          </w:tcPr>
          <w:p w14:paraId="27674C33" w14:textId="77777777" w:rsidR="00CA622D" w:rsidRDefault="00E71F20">
            <w:pPr>
              <w:rPr>
                <w:b/>
              </w:rPr>
            </w:pPr>
            <w:r>
              <w:rPr>
                <w:b/>
              </w:rPr>
              <w:t>Teacher´s name</w:t>
            </w:r>
          </w:p>
        </w:tc>
        <w:tc>
          <w:tcPr>
            <w:tcW w:w="7837" w:type="dxa"/>
            <w:tcBorders>
              <w:top w:val="single" w:sz="4" w:space="0" w:color="000000"/>
              <w:left w:val="single" w:sz="4" w:space="0" w:color="000000"/>
              <w:right w:val="single" w:sz="4" w:space="0" w:color="000000"/>
            </w:tcBorders>
            <w:shd w:val="clear" w:color="auto" w:fill="FFFFFF"/>
          </w:tcPr>
          <w:p w14:paraId="40E30CBB" w14:textId="22FA4AE8" w:rsidR="00CA622D" w:rsidRDefault="00E71F20">
            <w:pPr>
              <w:rPr>
                <w:b/>
              </w:rPr>
            </w:pPr>
            <w:r>
              <w:rPr>
                <w:b/>
              </w:rPr>
              <w:t>Valentin</w:t>
            </w:r>
            <w:r w:rsidR="005F6F98">
              <w:rPr>
                <w:b/>
              </w:rPr>
              <w:t>a</w:t>
            </w:r>
            <w:r>
              <w:rPr>
                <w:b/>
              </w:rPr>
              <w:t xml:space="preserve"> Arango</w:t>
            </w:r>
          </w:p>
        </w:tc>
      </w:tr>
      <w:tr w:rsidR="00CA622D" w14:paraId="0DBF8A49" w14:textId="77777777">
        <w:tc>
          <w:tcPr>
            <w:tcW w:w="2459" w:type="dxa"/>
            <w:tcBorders>
              <w:top w:val="single" w:sz="4" w:space="0" w:color="000000"/>
              <w:left w:val="single" w:sz="4" w:space="0" w:color="000000"/>
              <w:bottom w:val="single" w:sz="4" w:space="0" w:color="000000"/>
              <w:right w:val="single" w:sz="4" w:space="0" w:color="000000"/>
            </w:tcBorders>
            <w:shd w:val="clear" w:color="auto" w:fill="FFFFFF"/>
          </w:tcPr>
          <w:p w14:paraId="0EAE5E95" w14:textId="77777777" w:rsidR="00CA622D" w:rsidRDefault="00E71F20">
            <w:pPr>
              <w:rPr>
                <w:b/>
              </w:rPr>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14:paraId="526F2A88" w14:textId="77777777" w:rsidR="00CA622D" w:rsidRDefault="00E71F20">
            <w:pPr>
              <w:rPr>
                <w:b/>
              </w:rPr>
            </w:pPr>
            <w:r>
              <w:rPr>
                <w:b/>
              </w:rPr>
              <w:t>Valen-agaa@hotmail.es</w:t>
            </w:r>
          </w:p>
        </w:tc>
      </w:tr>
      <w:tr w:rsidR="00CA622D" w14:paraId="218F691D" w14:textId="77777777">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0828D50F" w14:textId="77777777" w:rsidR="00CA622D" w:rsidRDefault="00E71F20">
            <w:pPr>
              <w:rPr>
                <w:b/>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shd w:val="clear" w:color="auto" w:fill="auto"/>
          </w:tcPr>
          <w:p w14:paraId="21825F51" w14:textId="77777777" w:rsidR="00CA622D" w:rsidRDefault="00E71F20">
            <w:pPr>
              <w:rPr>
                <w:b/>
                <w:sz w:val="21"/>
                <w:szCs w:val="21"/>
              </w:rPr>
            </w:pPr>
            <w:r>
              <w:rPr>
                <w:b/>
                <w:sz w:val="21"/>
                <w:szCs w:val="21"/>
              </w:rPr>
              <w:t xml:space="preserve">Alfonso Lopez </w:t>
            </w:r>
            <w:proofErr w:type="spellStart"/>
            <w:r>
              <w:rPr>
                <w:b/>
                <w:sz w:val="21"/>
                <w:szCs w:val="21"/>
              </w:rPr>
              <w:t>Pumarejo</w:t>
            </w:r>
            <w:proofErr w:type="spellEnd"/>
          </w:p>
        </w:tc>
      </w:tr>
    </w:tbl>
    <w:p w14:paraId="15C04A57" w14:textId="77777777" w:rsidR="00CA622D" w:rsidRDefault="00CA622D"/>
    <w:p w14:paraId="0CF0A60E" w14:textId="77777777" w:rsidR="00CA622D" w:rsidRDefault="00CA622D">
      <w:pPr>
        <w:rPr>
          <w:i/>
          <w:color w:val="7F7F7F"/>
        </w:rPr>
      </w:pPr>
    </w:p>
    <w:tbl>
      <w:tblPr>
        <w:tblStyle w:val="a0"/>
        <w:tblW w:w="10296" w:type="dxa"/>
        <w:tblInd w:w="0" w:type="dxa"/>
        <w:tblLayout w:type="fixed"/>
        <w:tblLook w:val="0000" w:firstRow="0" w:lastRow="0" w:firstColumn="0" w:lastColumn="0" w:noHBand="0" w:noVBand="0"/>
      </w:tblPr>
      <w:tblGrid>
        <w:gridCol w:w="2574"/>
        <w:gridCol w:w="2574"/>
        <w:gridCol w:w="2574"/>
        <w:gridCol w:w="2574"/>
      </w:tblGrid>
      <w:tr w:rsidR="00CA622D" w14:paraId="4F5EF5BF" w14:textId="77777777">
        <w:tc>
          <w:tcPr>
            <w:tcW w:w="2574" w:type="dxa"/>
            <w:tcBorders>
              <w:top w:val="single" w:sz="4" w:space="0" w:color="000000"/>
              <w:left w:val="single" w:sz="4" w:space="0" w:color="000000"/>
              <w:right w:val="single" w:sz="4" w:space="0" w:color="000000"/>
            </w:tcBorders>
            <w:shd w:val="clear" w:color="auto" w:fill="BDD7EE"/>
            <w:vAlign w:val="center"/>
          </w:tcPr>
          <w:p w14:paraId="071F0E47" w14:textId="77777777" w:rsidR="00CA622D" w:rsidRDefault="00E71F20">
            <w:pPr>
              <w:jc w:val="center"/>
              <w:rPr>
                <w:b/>
              </w:rPr>
            </w:pPr>
            <w:r>
              <w:rPr>
                <w:b/>
              </w:rPr>
              <w:t>Lesson plan</w:t>
            </w:r>
          </w:p>
        </w:tc>
        <w:tc>
          <w:tcPr>
            <w:tcW w:w="2574" w:type="dxa"/>
            <w:tcBorders>
              <w:top w:val="single" w:sz="4" w:space="0" w:color="000000"/>
              <w:left w:val="single" w:sz="4" w:space="0" w:color="000000"/>
              <w:right w:val="single" w:sz="4" w:space="0" w:color="000000"/>
            </w:tcBorders>
            <w:shd w:val="clear" w:color="auto" w:fill="BDD7EE"/>
            <w:vAlign w:val="center"/>
          </w:tcPr>
          <w:p w14:paraId="4D736D31" w14:textId="77777777" w:rsidR="00CA622D" w:rsidRDefault="00E71F20">
            <w:pPr>
              <w:jc w:val="center"/>
              <w:rPr>
                <w:b/>
              </w:rPr>
            </w:pPr>
            <w:r>
              <w:rPr>
                <w:b/>
              </w:rPr>
              <w:t>Activity plan</w:t>
            </w:r>
          </w:p>
        </w:tc>
        <w:tc>
          <w:tcPr>
            <w:tcW w:w="2574" w:type="dxa"/>
            <w:tcBorders>
              <w:top w:val="single" w:sz="4" w:space="0" w:color="000000"/>
              <w:left w:val="single" w:sz="4" w:space="0" w:color="000000"/>
              <w:right w:val="single" w:sz="4" w:space="0" w:color="000000"/>
            </w:tcBorders>
            <w:shd w:val="clear" w:color="auto" w:fill="BDD7EE"/>
            <w:vAlign w:val="center"/>
          </w:tcPr>
          <w:p w14:paraId="6030E1DE" w14:textId="77777777" w:rsidR="00CA622D" w:rsidRDefault="00E71F20">
            <w:pPr>
              <w:jc w:val="center"/>
              <w:rPr>
                <w:b/>
              </w:rPr>
            </w:pPr>
            <w:r>
              <w:rPr>
                <w:b/>
              </w:rPr>
              <w:t>Task plan</w:t>
            </w:r>
          </w:p>
        </w:tc>
        <w:tc>
          <w:tcPr>
            <w:tcW w:w="2574" w:type="dxa"/>
            <w:tcBorders>
              <w:top w:val="single" w:sz="4" w:space="0" w:color="000000"/>
              <w:left w:val="single" w:sz="4" w:space="0" w:color="000000"/>
              <w:right w:val="single" w:sz="4" w:space="0" w:color="000000"/>
            </w:tcBorders>
            <w:shd w:val="clear" w:color="auto" w:fill="BDD7EE"/>
            <w:vAlign w:val="center"/>
          </w:tcPr>
          <w:p w14:paraId="4E55DF29" w14:textId="77777777" w:rsidR="00CA622D" w:rsidRDefault="00E71F20">
            <w:pPr>
              <w:jc w:val="center"/>
              <w:rPr>
                <w:b/>
              </w:rPr>
            </w:pPr>
            <w:r>
              <w:rPr>
                <w:b/>
              </w:rPr>
              <w:t>Project plan</w:t>
            </w:r>
          </w:p>
        </w:tc>
      </w:tr>
      <w:tr w:rsidR="00CA622D" w14:paraId="4774CF05" w14:textId="77777777">
        <w:tc>
          <w:tcPr>
            <w:tcW w:w="2574" w:type="dxa"/>
            <w:tcBorders>
              <w:left w:val="single" w:sz="4" w:space="0" w:color="000000"/>
              <w:bottom w:val="single" w:sz="4" w:space="0" w:color="000000"/>
              <w:right w:val="single" w:sz="4" w:space="0" w:color="000000"/>
            </w:tcBorders>
            <w:shd w:val="clear" w:color="auto" w:fill="auto"/>
            <w:vAlign w:val="center"/>
          </w:tcPr>
          <w:p w14:paraId="09066FAA" w14:textId="77777777" w:rsidR="00CA622D" w:rsidRDefault="00E71F20">
            <w:pPr>
              <w:jc w:val="center"/>
              <w:rPr>
                <w:b/>
                <w:sz w:val="21"/>
                <w:szCs w:val="21"/>
              </w:rPr>
            </w:pPr>
            <w:r>
              <w:rPr>
                <w:b/>
                <w:sz w:val="21"/>
                <w:szCs w:val="21"/>
              </w:rPr>
              <w:t>X</w:t>
            </w:r>
          </w:p>
        </w:tc>
        <w:tc>
          <w:tcPr>
            <w:tcW w:w="2574" w:type="dxa"/>
            <w:tcBorders>
              <w:left w:val="single" w:sz="4" w:space="0" w:color="000000"/>
              <w:bottom w:val="single" w:sz="4" w:space="0" w:color="000000"/>
              <w:right w:val="single" w:sz="4" w:space="0" w:color="000000"/>
            </w:tcBorders>
            <w:shd w:val="clear" w:color="auto" w:fill="auto"/>
            <w:vAlign w:val="center"/>
          </w:tcPr>
          <w:p w14:paraId="56F686FA" w14:textId="77777777" w:rsidR="00CA622D" w:rsidRDefault="00CA622D">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4AA503D4" w14:textId="77777777" w:rsidR="00CA622D" w:rsidRDefault="00CA622D">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3790C225" w14:textId="77777777" w:rsidR="00CA622D" w:rsidRDefault="00CA622D">
            <w:pPr>
              <w:jc w:val="center"/>
              <w:rPr>
                <w:sz w:val="21"/>
                <w:szCs w:val="21"/>
              </w:rPr>
            </w:pPr>
          </w:p>
        </w:tc>
      </w:tr>
    </w:tbl>
    <w:p w14:paraId="6736DAE4" w14:textId="77777777" w:rsidR="00CA622D" w:rsidRDefault="00CA622D">
      <w:pPr>
        <w:rPr>
          <w:i/>
          <w:color w:val="7F7F7F"/>
        </w:rPr>
      </w:pPr>
    </w:p>
    <w:p w14:paraId="3E784222" w14:textId="77777777" w:rsidR="00CA622D" w:rsidRDefault="00CA622D">
      <w:pPr>
        <w:rPr>
          <w:color w:val="7F7F7F"/>
          <w:sz w:val="20"/>
          <w:szCs w:val="20"/>
        </w:rPr>
      </w:pP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CA622D" w14:paraId="2B3E0169" w14:textId="77777777">
        <w:tc>
          <w:tcPr>
            <w:tcW w:w="10070" w:type="dxa"/>
            <w:shd w:val="clear" w:color="auto" w:fill="9CC3E5"/>
          </w:tcPr>
          <w:p w14:paraId="268DDC02" w14:textId="77777777" w:rsidR="00CA622D" w:rsidRDefault="00E71F20">
            <w:pPr>
              <w:jc w:val="center"/>
              <w:rPr>
                <w:b/>
              </w:rPr>
            </w:pPr>
            <w:r>
              <w:rPr>
                <w:b/>
              </w:rPr>
              <w:t>Author’s remarks</w:t>
            </w:r>
          </w:p>
        </w:tc>
      </w:tr>
      <w:tr w:rsidR="00CA622D" w14:paraId="277874C3" w14:textId="77777777">
        <w:trPr>
          <w:trHeight w:val="800"/>
        </w:trPr>
        <w:tc>
          <w:tcPr>
            <w:tcW w:w="10070" w:type="dxa"/>
          </w:tcPr>
          <w:p w14:paraId="04C8D3F8" w14:textId="4963C3A8" w:rsidR="00CA622D" w:rsidRDefault="00E71F20">
            <w:pPr>
              <w:rPr>
                <w:b/>
                <w:color w:val="BFBFBF"/>
              </w:rPr>
            </w:pPr>
            <w:r>
              <w:t xml:space="preserve">This lesson plan helps teachers to make </w:t>
            </w:r>
            <w:r w:rsidR="005F6F98">
              <w:t>student</w:t>
            </w:r>
            <w:r>
              <w:t xml:space="preserve">s more conscious about environmental problems, and how they can help to reduce damage in nature. </w:t>
            </w:r>
          </w:p>
        </w:tc>
      </w:tr>
    </w:tbl>
    <w:p w14:paraId="532421FF" w14:textId="77777777" w:rsidR="00CA622D" w:rsidRDefault="00CA622D">
      <w:pPr>
        <w:rPr>
          <w:i/>
          <w:color w:val="7F7F7F"/>
        </w:rPr>
      </w:pPr>
    </w:p>
    <w:tbl>
      <w:tblPr>
        <w:tblStyle w:val="a2"/>
        <w:tblW w:w="10296" w:type="dxa"/>
        <w:tblInd w:w="0" w:type="dxa"/>
        <w:tblLayout w:type="fixed"/>
        <w:tblLook w:val="0000" w:firstRow="0" w:lastRow="0" w:firstColumn="0" w:lastColumn="0" w:noHBand="0" w:noVBand="0"/>
      </w:tblPr>
      <w:tblGrid>
        <w:gridCol w:w="2574"/>
        <w:gridCol w:w="2574"/>
        <w:gridCol w:w="1715"/>
        <w:gridCol w:w="859"/>
        <w:gridCol w:w="859"/>
        <w:gridCol w:w="1715"/>
      </w:tblGrid>
      <w:tr w:rsidR="00CA622D" w14:paraId="380E39FD" w14:textId="77777777">
        <w:tc>
          <w:tcPr>
            <w:tcW w:w="2574" w:type="dxa"/>
            <w:tcBorders>
              <w:top w:val="single" w:sz="4" w:space="0" w:color="000000"/>
              <w:left w:val="single" w:sz="4" w:space="0" w:color="000000"/>
              <w:right w:val="single" w:sz="4" w:space="0" w:color="000000"/>
            </w:tcBorders>
            <w:shd w:val="clear" w:color="auto" w:fill="BDD7EE"/>
          </w:tcPr>
          <w:p w14:paraId="2C392694" w14:textId="77777777" w:rsidR="00CA622D" w:rsidRDefault="00E71F20">
            <w:pPr>
              <w:jc w:val="center"/>
              <w:rPr>
                <w:b/>
              </w:rPr>
            </w:pPr>
            <w:r>
              <w:rPr>
                <w:b/>
              </w:rPr>
              <w:t>Grade</w:t>
            </w:r>
          </w:p>
        </w:tc>
        <w:tc>
          <w:tcPr>
            <w:tcW w:w="2574" w:type="dxa"/>
            <w:tcBorders>
              <w:top w:val="single" w:sz="4" w:space="0" w:color="000000"/>
              <w:left w:val="single" w:sz="4" w:space="0" w:color="000000"/>
              <w:right w:val="single" w:sz="4" w:space="0" w:color="000000"/>
            </w:tcBorders>
            <w:shd w:val="clear" w:color="auto" w:fill="BDD7EE"/>
          </w:tcPr>
          <w:p w14:paraId="2789C7AB" w14:textId="77777777" w:rsidR="00CA622D" w:rsidRDefault="00E71F20">
            <w:pPr>
              <w:jc w:val="center"/>
              <w:rPr>
                <w:b/>
              </w:rP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BDD7EE"/>
          </w:tcPr>
          <w:p w14:paraId="6BBDC508" w14:textId="77777777" w:rsidR="00CA622D" w:rsidRDefault="00E71F20">
            <w:pPr>
              <w:jc w:val="center"/>
              <w:rPr>
                <w:b/>
              </w:rPr>
            </w:pPr>
            <w:r>
              <w:rPr>
                <w:b/>
              </w:rPr>
              <w:t>Number of Ss</w:t>
            </w:r>
          </w:p>
        </w:tc>
        <w:tc>
          <w:tcPr>
            <w:tcW w:w="2574" w:type="dxa"/>
            <w:gridSpan w:val="2"/>
            <w:tcBorders>
              <w:top w:val="single" w:sz="4" w:space="0" w:color="000000"/>
              <w:left w:val="single" w:sz="4" w:space="0" w:color="000000"/>
              <w:right w:val="single" w:sz="4" w:space="0" w:color="000000"/>
            </w:tcBorders>
            <w:shd w:val="clear" w:color="auto" w:fill="BDD7EE"/>
          </w:tcPr>
          <w:p w14:paraId="6A3CC2E8" w14:textId="77777777" w:rsidR="00CA622D" w:rsidRDefault="00E71F20">
            <w:pPr>
              <w:jc w:val="center"/>
              <w:rPr>
                <w:b/>
              </w:rPr>
            </w:pPr>
            <w:r>
              <w:rPr>
                <w:b/>
              </w:rPr>
              <w:t>Average age</w:t>
            </w:r>
          </w:p>
        </w:tc>
      </w:tr>
      <w:tr w:rsidR="00CA622D" w14:paraId="34BF2F6B" w14:textId="77777777">
        <w:tc>
          <w:tcPr>
            <w:tcW w:w="2574" w:type="dxa"/>
            <w:tcBorders>
              <w:left w:val="single" w:sz="4" w:space="0" w:color="000000"/>
              <w:bottom w:val="single" w:sz="4" w:space="0" w:color="000000"/>
              <w:right w:val="single" w:sz="4" w:space="0" w:color="000000"/>
            </w:tcBorders>
            <w:shd w:val="clear" w:color="auto" w:fill="auto"/>
          </w:tcPr>
          <w:p w14:paraId="14D3747B" w14:textId="77777777" w:rsidR="00CA622D" w:rsidRDefault="00E71F20">
            <w:pPr>
              <w:rPr>
                <w:b/>
                <w:sz w:val="20"/>
                <w:szCs w:val="20"/>
              </w:rPr>
            </w:pPr>
            <w:r>
              <w:rPr>
                <w:b/>
                <w:sz w:val="20"/>
                <w:szCs w:val="20"/>
              </w:rPr>
              <w:t>7</w:t>
            </w:r>
          </w:p>
        </w:tc>
        <w:tc>
          <w:tcPr>
            <w:tcW w:w="2574" w:type="dxa"/>
            <w:tcBorders>
              <w:left w:val="single" w:sz="4" w:space="0" w:color="000000"/>
              <w:bottom w:val="single" w:sz="4" w:space="0" w:color="000000"/>
              <w:right w:val="single" w:sz="4" w:space="0" w:color="000000"/>
            </w:tcBorders>
            <w:shd w:val="clear" w:color="auto" w:fill="auto"/>
          </w:tcPr>
          <w:p w14:paraId="0F2856CC" w14:textId="77777777" w:rsidR="00CA622D" w:rsidRDefault="00E71F20">
            <w:pPr>
              <w:rPr>
                <w:b/>
                <w:sz w:val="20"/>
                <w:szCs w:val="20"/>
              </w:rPr>
            </w:pPr>
            <w:r>
              <w:rPr>
                <w:b/>
                <w:sz w:val="20"/>
                <w:szCs w:val="20"/>
              </w:rPr>
              <w:t>2 hours</w:t>
            </w:r>
          </w:p>
        </w:tc>
        <w:tc>
          <w:tcPr>
            <w:tcW w:w="2574" w:type="dxa"/>
            <w:gridSpan w:val="2"/>
            <w:tcBorders>
              <w:left w:val="single" w:sz="4" w:space="0" w:color="000000"/>
              <w:bottom w:val="single" w:sz="4" w:space="0" w:color="000000"/>
              <w:right w:val="single" w:sz="4" w:space="0" w:color="000000"/>
            </w:tcBorders>
            <w:shd w:val="clear" w:color="auto" w:fill="auto"/>
          </w:tcPr>
          <w:p w14:paraId="199687DC" w14:textId="77777777" w:rsidR="00CA622D" w:rsidRDefault="00E71F20">
            <w:pPr>
              <w:rPr>
                <w:sz w:val="20"/>
                <w:szCs w:val="20"/>
              </w:rPr>
            </w:pPr>
            <w:r>
              <w:rPr>
                <w:sz w:val="20"/>
                <w:szCs w:val="20"/>
              </w:rPr>
              <w:t>42</w:t>
            </w:r>
          </w:p>
        </w:tc>
        <w:tc>
          <w:tcPr>
            <w:tcW w:w="2574" w:type="dxa"/>
            <w:gridSpan w:val="2"/>
            <w:tcBorders>
              <w:left w:val="single" w:sz="4" w:space="0" w:color="000000"/>
              <w:bottom w:val="single" w:sz="4" w:space="0" w:color="000000"/>
              <w:right w:val="single" w:sz="4" w:space="0" w:color="000000"/>
            </w:tcBorders>
            <w:shd w:val="clear" w:color="auto" w:fill="auto"/>
          </w:tcPr>
          <w:p w14:paraId="3EE6BBCB" w14:textId="77777777" w:rsidR="00CA622D" w:rsidRDefault="00E71F20">
            <w:pPr>
              <w:rPr>
                <w:sz w:val="20"/>
                <w:szCs w:val="20"/>
              </w:rPr>
            </w:pPr>
            <w:r>
              <w:rPr>
                <w:sz w:val="20"/>
                <w:szCs w:val="20"/>
              </w:rPr>
              <w:t>13</w:t>
            </w:r>
          </w:p>
        </w:tc>
      </w:tr>
      <w:tr w:rsidR="00CA622D" w14:paraId="3B0ED48A" w14:textId="77777777">
        <w:tc>
          <w:tcPr>
            <w:tcW w:w="5148" w:type="dxa"/>
            <w:gridSpan w:val="2"/>
            <w:tcBorders>
              <w:top w:val="single" w:sz="4" w:space="0" w:color="000000"/>
              <w:left w:val="single" w:sz="4" w:space="0" w:color="000000"/>
              <w:right w:val="single" w:sz="4" w:space="0" w:color="000000"/>
            </w:tcBorders>
            <w:shd w:val="clear" w:color="auto" w:fill="BDD7EE"/>
          </w:tcPr>
          <w:p w14:paraId="258AD917" w14:textId="77777777" w:rsidR="00CA622D" w:rsidRDefault="00E71F20">
            <w:pPr>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BDD7EE"/>
          </w:tcPr>
          <w:p w14:paraId="5AB70A31" w14:textId="77777777" w:rsidR="00CA622D" w:rsidRDefault="00E71F20">
            <w:pPr>
              <w:jc w:val="center"/>
              <w:rPr>
                <w:b/>
              </w:rPr>
            </w:pPr>
            <w:r>
              <w:rPr>
                <w:b/>
              </w:rPr>
              <w:t>English level</w:t>
            </w:r>
          </w:p>
        </w:tc>
      </w:tr>
      <w:tr w:rsidR="00CA622D" w14:paraId="6567F51D" w14:textId="77777777">
        <w:tc>
          <w:tcPr>
            <w:tcW w:w="2574" w:type="dxa"/>
            <w:tcBorders>
              <w:left w:val="single" w:sz="4" w:space="0" w:color="000000"/>
              <w:bottom w:val="single" w:sz="4" w:space="0" w:color="000000"/>
              <w:right w:val="single" w:sz="4" w:space="0" w:color="000000"/>
            </w:tcBorders>
            <w:shd w:val="clear" w:color="auto" w:fill="auto"/>
          </w:tcPr>
          <w:p w14:paraId="42FC8AB3" w14:textId="77777777" w:rsidR="00CA622D" w:rsidRDefault="00E71F20">
            <w:r>
              <w:t xml:space="preserve">Rural   </w:t>
            </w:r>
          </w:p>
        </w:tc>
        <w:tc>
          <w:tcPr>
            <w:tcW w:w="2574" w:type="dxa"/>
            <w:tcBorders>
              <w:left w:val="single" w:sz="4" w:space="0" w:color="000000"/>
              <w:bottom w:val="single" w:sz="4" w:space="0" w:color="000000"/>
              <w:right w:val="single" w:sz="4" w:space="0" w:color="000000"/>
            </w:tcBorders>
            <w:shd w:val="clear" w:color="auto" w:fill="auto"/>
          </w:tcPr>
          <w:p w14:paraId="6D61C353" w14:textId="77777777" w:rsidR="00CA622D" w:rsidRDefault="00E71F20">
            <w:pPr>
              <w:rPr>
                <w:b/>
              </w:rPr>
            </w:pPr>
            <w:r>
              <w:t xml:space="preserve">Urban    </w:t>
            </w:r>
            <w:r>
              <w:rPr>
                <w:b/>
              </w:rPr>
              <w:t>X</w:t>
            </w:r>
          </w:p>
        </w:tc>
        <w:tc>
          <w:tcPr>
            <w:tcW w:w="1715" w:type="dxa"/>
            <w:tcBorders>
              <w:left w:val="single" w:sz="4" w:space="0" w:color="000000"/>
              <w:bottom w:val="single" w:sz="4" w:space="0" w:color="000000"/>
              <w:right w:val="single" w:sz="4" w:space="0" w:color="000000"/>
            </w:tcBorders>
            <w:shd w:val="clear" w:color="auto" w:fill="auto"/>
          </w:tcPr>
          <w:p w14:paraId="5A8F403C" w14:textId="77777777" w:rsidR="00CA622D" w:rsidRDefault="00E71F20">
            <w:pPr>
              <w:rPr>
                <w:b/>
              </w:rPr>
            </w:pPr>
            <w:r>
              <w:t xml:space="preserve">A1   </w:t>
            </w:r>
            <w:r>
              <w:rPr>
                <w:b/>
              </w:rPr>
              <w:t>X</w:t>
            </w:r>
          </w:p>
        </w:tc>
        <w:tc>
          <w:tcPr>
            <w:tcW w:w="1718" w:type="dxa"/>
            <w:gridSpan w:val="2"/>
            <w:tcBorders>
              <w:left w:val="single" w:sz="4" w:space="0" w:color="000000"/>
              <w:bottom w:val="single" w:sz="4" w:space="0" w:color="000000"/>
              <w:right w:val="single" w:sz="4" w:space="0" w:color="000000"/>
            </w:tcBorders>
            <w:shd w:val="clear" w:color="auto" w:fill="auto"/>
          </w:tcPr>
          <w:p w14:paraId="44A02C04" w14:textId="77777777" w:rsidR="00CA622D" w:rsidRDefault="00E71F20">
            <w:r>
              <w:t xml:space="preserve">A2   </w:t>
            </w:r>
          </w:p>
        </w:tc>
        <w:tc>
          <w:tcPr>
            <w:tcW w:w="1715" w:type="dxa"/>
            <w:tcBorders>
              <w:left w:val="single" w:sz="4" w:space="0" w:color="000000"/>
              <w:bottom w:val="single" w:sz="4" w:space="0" w:color="000000"/>
              <w:right w:val="single" w:sz="4" w:space="0" w:color="000000"/>
            </w:tcBorders>
            <w:shd w:val="clear" w:color="auto" w:fill="auto"/>
          </w:tcPr>
          <w:p w14:paraId="4FC576B6" w14:textId="77777777" w:rsidR="00CA622D" w:rsidRDefault="00E71F20">
            <w:r>
              <w:t xml:space="preserve">B1  </w:t>
            </w:r>
          </w:p>
        </w:tc>
      </w:tr>
    </w:tbl>
    <w:p w14:paraId="603340EF" w14:textId="77777777" w:rsidR="00CA622D" w:rsidRDefault="00CA622D"/>
    <w:p w14:paraId="294F0424" w14:textId="77777777" w:rsidR="00CA622D" w:rsidRDefault="00CA622D"/>
    <w:tbl>
      <w:tblPr>
        <w:tblStyle w:val="a3"/>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CA622D" w14:paraId="6464F12D" w14:textId="77777777">
        <w:tc>
          <w:tcPr>
            <w:tcW w:w="10296" w:type="dxa"/>
            <w:gridSpan w:val="2"/>
            <w:shd w:val="clear" w:color="auto" w:fill="BDD7EE"/>
            <w:vAlign w:val="center"/>
          </w:tcPr>
          <w:p w14:paraId="575EA175" w14:textId="77777777" w:rsidR="00CA622D" w:rsidRDefault="00E71F20">
            <w:pPr>
              <w:jc w:val="center"/>
              <w:rPr>
                <w:sz w:val="21"/>
                <w:szCs w:val="21"/>
              </w:rPr>
            </w:pPr>
            <w:r>
              <w:rPr>
                <w:b/>
              </w:rPr>
              <w:t>Curricular Focus / Axes</w:t>
            </w:r>
          </w:p>
        </w:tc>
      </w:tr>
      <w:tr w:rsidR="00CA622D" w14:paraId="611CE893" w14:textId="77777777">
        <w:tc>
          <w:tcPr>
            <w:tcW w:w="5700" w:type="dxa"/>
            <w:shd w:val="clear" w:color="auto" w:fill="BDD7EE"/>
            <w:vAlign w:val="center"/>
          </w:tcPr>
          <w:p w14:paraId="0F8525DD" w14:textId="77777777" w:rsidR="00CA622D" w:rsidRDefault="00E71F20">
            <w:pPr>
              <w:rPr>
                <w:b/>
              </w:rPr>
            </w:pPr>
            <w:r>
              <w:rPr>
                <w:b/>
              </w:rPr>
              <w:t>Environmental / Sustainability Education</w:t>
            </w:r>
          </w:p>
        </w:tc>
        <w:tc>
          <w:tcPr>
            <w:tcW w:w="4596" w:type="dxa"/>
            <w:shd w:val="clear" w:color="auto" w:fill="auto"/>
            <w:vAlign w:val="center"/>
          </w:tcPr>
          <w:p w14:paraId="020A52F3" w14:textId="77777777" w:rsidR="00CA622D" w:rsidRDefault="00E71F20">
            <w:pPr>
              <w:rPr>
                <w:sz w:val="21"/>
                <w:szCs w:val="21"/>
              </w:rPr>
            </w:pPr>
            <w:r>
              <w:rPr>
                <w:sz w:val="21"/>
                <w:szCs w:val="21"/>
              </w:rPr>
              <w:t>X</w:t>
            </w:r>
          </w:p>
        </w:tc>
      </w:tr>
      <w:tr w:rsidR="00CA622D" w14:paraId="089974E7" w14:textId="77777777">
        <w:tc>
          <w:tcPr>
            <w:tcW w:w="5700" w:type="dxa"/>
            <w:shd w:val="clear" w:color="auto" w:fill="BDD7EE"/>
            <w:vAlign w:val="center"/>
          </w:tcPr>
          <w:p w14:paraId="2D13475E" w14:textId="77777777" w:rsidR="00CA622D" w:rsidRDefault="00E71F20">
            <w:pPr>
              <w:rPr>
                <w:b/>
              </w:rPr>
            </w:pPr>
            <w:r>
              <w:rPr>
                <w:b/>
              </w:rPr>
              <w:t>Sexual / Health Education</w:t>
            </w:r>
          </w:p>
        </w:tc>
        <w:tc>
          <w:tcPr>
            <w:tcW w:w="4596" w:type="dxa"/>
            <w:shd w:val="clear" w:color="auto" w:fill="auto"/>
            <w:vAlign w:val="center"/>
          </w:tcPr>
          <w:p w14:paraId="57A5A435" w14:textId="77777777" w:rsidR="00CA622D" w:rsidRDefault="00CA622D">
            <w:pPr>
              <w:rPr>
                <w:sz w:val="21"/>
                <w:szCs w:val="21"/>
              </w:rPr>
            </w:pPr>
          </w:p>
        </w:tc>
      </w:tr>
      <w:tr w:rsidR="00CA622D" w14:paraId="13FE0214" w14:textId="77777777">
        <w:tc>
          <w:tcPr>
            <w:tcW w:w="5700" w:type="dxa"/>
            <w:shd w:val="clear" w:color="auto" w:fill="BDD7EE"/>
            <w:vAlign w:val="center"/>
          </w:tcPr>
          <w:p w14:paraId="022667C3" w14:textId="77777777" w:rsidR="00CA622D" w:rsidRDefault="00E71F20">
            <w:pPr>
              <w:rPr>
                <w:b/>
              </w:rPr>
            </w:pPr>
            <w:r>
              <w:rPr>
                <w:b/>
              </w:rPr>
              <w:t>Construction of Citizenship / Democracy / Teenagers</w:t>
            </w:r>
          </w:p>
        </w:tc>
        <w:tc>
          <w:tcPr>
            <w:tcW w:w="4596" w:type="dxa"/>
            <w:shd w:val="clear" w:color="auto" w:fill="auto"/>
            <w:vAlign w:val="center"/>
          </w:tcPr>
          <w:p w14:paraId="16674CE7" w14:textId="77777777" w:rsidR="00CA622D" w:rsidRDefault="00CA622D">
            <w:pPr>
              <w:rPr>
                <w:sz w:val="21"/>
                <w:szCs w:val="21"/>
              </w:rPr>
            </w:pPr>
          </w:p>
        </w:tc>
      </w:tr>
      <w:tr w:rsidR="00CA622D" w14:paraId="4E903AF8" w14:textId="77777777">
        <w:tc>
          <w:tcPr>
            <w:tcW w:w="5700" w:type="dxa"/>
            <w:shd w:val="clear" w:color="auto" w:fill="BDD7EE"/>
            <w:vAlign w:val="center"/>
          </w:tcPr>
          <w:p w14:paraId="12A280AD" w14:textId="77777777" w:rsidR="00CA622D" w:rsidRDefault="00E71F20">
            <w:pPr>
              <w:rPr>
                <w:b/>
              </w:rPr>
            </w:pPr>
            <w:r>
              <w:rPr>
                <w:b/>
              </w:rPr>
              <w:t>Globalization</w:t>
            </w:r>
          </w:p>
        </w:tc>
        <w:tc>
          <w:tcPr>
            <w:tcW w:w="4596" w:type="dxa"/>
            <w:shd w:val="clear" w:color="auto" w:fill="auto"/>
            <w:vAlign w:val="center"/>
          </w:tcPr>
          <w:p w14:paraId="7F2F244B" w14:textId="77777777" w:rsidR="00CA622D" w:rsidRDefault="00CA622D">
            <w:pPr>
              <w:rPr>
                <w:sz w:val="21"/>
                <w:szCs w:val="21"/>
              </w:rPr>
            </w:pPr>
          </w:p>
        </w:tc>
      </w:tr>
    </w:tbl>
    <w:p w14:paraId="0E332153" w14:textId="77777777" w:rsidR="00CA622D" w:rsidRDefault="00CA622D">
      <w:pPr>
        <w:rPr>
          <w:i/>
          <w:color w:val="7F7F7F"/>
        </w:rPr>
      </w:pPr>
    </w:p>
    <w:p w14:paraId="5A922FD6" w14:textId="77777777" w:rsidR="00CA622D" w:rsidRDefault="00CA622D"/>
    <w:tbl>
      <w:tblPr>
        <w:tblStyle w:val="a4"/>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483"/>
        <w:gridCol w:w="2574"/>
        <w:gridCol w:w="2580"/>
      </w:tblGrid>
      <w:tr w:rsidR="00CA622D" w14:paraId="52BC3FE8" w14:textId="77777777">
        <w:tc>
          <w:tcPr>
            <w:tcW w:w="2659" w:type="dxa"/>
            <w:shd w:val="clear" w:color="auto" w:fill="BDD7EE"/>
            <w:vAlign w:val="center"/>
          </w:tcPr>
          <w:p w14:paraId="354217E8" w14:textId="77777777" w:rsidR="00CA622D" w:rsidRDefault="00E71F20">
            <w:pPr>
              <w:jc w:val="right"/>
              <w:rPr>
                <w:b/>
              </w:rPr>
            </w:pPr>
            <w:r>
              <w:rPr>
                <w:b/>
              </w:rPr>
              <w:t>Topic</w:t>
            </w:r>
          </w:p>
        </w:tc>
        <w:tc>
          <w:tcPr>
            <w:tcW w:w="7637" w:type="dxa"/>
            <w:gridSpan w:val="3"/>
            <w:shd w:val="clear" w:color="auto" w:fill="auto"/>
            <w:vAlign w:val="center"/>
          </w:tcPr>
          <w:p w14:paraId="439C0017" w14:textId="77777777" w:rsidR="00CA622D" w:rsidRDefault="00E71F20">
            <w:pPr>
              <w:rPr>
                <w:sz w:val="21"/>
                <w:szCs w:val="21"/>
              </w:rPr>
            </w:pPr>
            <w:r>
              <w:rPr>
                <w:sz w:val="21"/>
                <w:szCs w:val="21"/>
              </w:rPr>
              <w:t>Saving the earth</w:t>
            </w:r>
          </w:p>
        </w:tc>
      </w:tr>
      <w:tr w:rsidR="00CA622D" w14:paraId="17B46753" w14:textId="77777777">
        <w:tc>
          <w:tcPr>
            <w:tcW w:w="2659" w:type="dxa"/>
            <w:shd w:val="clear" w:color="auto" w:fill="BDD7EE"/>
            <w:vAlign w:val="center"/>
          </w:tcPr>
          <w:p w14:paraId="1AEC810C" w14:textId="77777777" w:rsidR="00CA622D" w:rsidRDefault="00E71F20">
            <w:pPr>
              <w:jc w:val="right"/>
              <w:rPr>
                <w:b/>
              </w:rPr>
            </w:pPr>
            <w:r>
              <w:rPr>
                <w:b/>
              </w:rPr>
              <w:t>Module / Unit</w:t>
            </w:r>
          </w:p>
        </w:tc>
        <w:tc>
          <w:tcPr>
            <w:tcW w:w="7637" w:type="dxa"/>
            <w:gridSpan w:val="3"/>
            <w:shd w:val="clear" w:color="auto" w:fill="auto"/>
            <w:vAlign w:val="center"/>
          </w:tcPr>
          <w:p w14:paraId="7E1F740F" w14:textId="77777777" w:rsidR="00CA622D" w:rsidRDefault="00E71F20">
            <w:pPr>
              <w:rPr>
                <w:sz w:val="21"/>
                <w:szCs w:val="21"/>
              </w:rPr>
            </w:pPr>
            <w:r>
              <w:rPr>
                <w:sz w:val="21"/>
                <w:szCs w:val="21"/>
              </w:rPr>
              <w:t>3</w:t>
            </w:r>
          </w:p>
        </w:tc>
      </w:tr>
      <w:tr w:rsidR="00CA622D" w14:paraId="232C7CCF" w14:textId="77777777">
        <w:tc>
          <w:tcPr>
            <w:tcW w:w="2659" w:type="dxa"/>
            <w:vMerge w:val="restart"/>
            <w:shd w:val="clear" w:color="auto" w:fill="BDD7EE"/>
            <w:vAlign w:val="center"/>
          </w:tcPr>
          <w:p w14:paraId="7EECA900" w14:textId="77777777" w:rsidR="00CA622D" w:rsidRDefault="00E71F20">
            <w:pPr>
              <w:jc w:val="right"/>
              <w:rPr>
                <w:b/>
              </w:rPr>
            </w:pPr>
            <w:r>
              <w:rPr>
                <w:b/>
              </w:rPr>
              <w:t>Language focus</w:t>
            </w:r>
          </w:p>
        </w:tc>
        <w:tc>
          <w:tcPr>
            <w:tcW w:w="2483" w:type="dxa"/>
            <w:shd w:val="clear" w:color="auto" w:fill="BDD7EE"/>
            <w:vAlign w:val="center"/>
          </w:tcPr>
          <w:p w14:paraId="581C5AA3" w14:textId="77777777" w:rsidR="00CA622D" w:rsidRDefault="00E71F20">
            <w:pPr>
              <w:jc w:val="center"/>
              <w:rPr>
                <w:sz w:val="22"/>
                <w:szCs w:val="22"/>
              </w:rPr>
            </w:pPr>
            <w:r>
              <w:rPr>
                <w:sz w:val="22"/>
                <w:szCs w:val="22"/>
              </w:rPr>
              <w:t>Language Function</w:t>
            </w:r>
          </w:p>
        </w:tc>
        <w:tc>
          <w:tcPr>
            <w:tcW w:w="2574" w:type="dxa"/>
            <w:shd w:val="clear" w:color="auto" w:fill="BDD7EE"/>
            <w:vAlign w:val="center"/>
          </w:tcPr>
          <w:p w14:paraId="52CDFFF2" w14:textId="77777777" w:rsidR="00CA622D" w:rsidRDefault="00E71F20">
            <w:pPr>
              <w:jc w:val="center"/>
              <w:rPr>
                <w:sz w:val="22"/>
                <w:szCs w:val="22"/>
              </w:rPr>
            </w:pPr>
            <w:r>
              <w:rPr>
                <w:sz w:val="22"/>
                <w:szCs w:val="22"/>
              </w:rPr>
              <w:t>Language skills</w:t>
            </w:r>
          </w:p>
        </w:tc>
        <w:tc>
          <w:tcPr>
            <w:tcW w:w="2580" w:type="dxa"/>
            <w:shd w:val="clear" w:color="auto" w:fill="BDD7EE"/>
            <w:vAlign w:val="center"/>
          </w:tcPr>
          <w:p w14:paraId="43E0D3DC" w14:textId="77777777" w:rsidR="00CA622D" w:rsidRDefault="00E71F20">
            <w:pPr>
              <w:jc w:val="center"/>
              <w:rPr>
                <w:sz w:val="22"/>
                <w:szCs w:val="22"/>
              </w:rPr>
            </w:pPr>
            <w:r>
              <w:rPr>
                <w:sz w:val="22"/>
                <w:szCs w:val="22"/>
              </w:rPr>
              <w:t>Vocabulary</w:t>
            </w:r>
          </w:p>
        </w:tc>
      </w:tr>
      <w:tr w:rsidR="00CA622D" w14:paraId="619C5C3D" w14:textId="77777777">
        <w:trPr>
          <w:trHeight w:val="60"/>
        </w:trPr>
        <w:tc>
          <w:tcPr>
            <w:tcW w:w="2659" w:type="dxa"/>
            <w:vMerge/>
            <w:shd w:val="clear" w:color="auto" w:fill="BDD7EE"/>
            <w:vAlign w:val="center"/>
          </w:tcPr>
          <w:p w14:paraId="7CBCDB86" w14:textId="77777777" w:rsidR="00CA622D" w:rsidRDefault="00CA622D">
            <w:pPr>
              <w:widowControl w:val="0"/>
              <w:pBdr>
                <w:top w:val="nil"/>
                <w:left w:val="nil"/>
                <w:bottom w:val="nil"/>
                <w:right w:val="nil"/>
                <w:between w:val="nil"/>
              </w:pBdr>
              <w:spacing w:line="276" w:lineRule="auto"/>
              <w:rPr>
                <w:sz w:val="22"/>
                <w:szCs w:val="22"/>
              </w:rPr>
            </w:pPr>
          </w:p>
        </w:tc>
        <w:tc>
          <w:tcPr>
            <w:tcW w:w="2483" w:type="dxa"/>
            <w:shd w:val="clear" w:color="auto" w:fill="auto"/>
            <w:vAlign w:val="center"/>
          </w:tcPr>
          <w:p w14:paraId="743EAB12" w14:textId="77777777" w:rsidR="00CA622D" w:rsidRDefault="00E71F20">
            <w:pPr>
              <w:rPr>
                <w:sz w:val="21"/>
                <w:szCs w:val="21"/>
              </w:rPr>
            </w:pPr>
            <w:bookmarkStart w:id="0" w:name="_heading=h.gjdgxs" w:colFirst="0" w:colLast="0"/>
            <w:bookmarkEnd w:id="0"/>
            <w:r>
              <w:rPr>
                <w:sz w:val="21"/>
                <w:szCs w:val="21"/>
              </w:rPr>
              <w:t>Propose solutions and ways to help our environment.</w:t>
            </w:r>
          </w:p>
        </w:tc>
        <w:tc>
          <w:tcPr>
            <w:tcW w:w="2574" w:type="dxa"/>
            <w:shd w:val="clear" w:color="auto" w:fill="auto"/>
            <w:vAlign w:val="center"/>
          </w:tcPr>
          <w:p w14:paraId="2335DA6F" w14:textId="77777777" w:rsidR="00CA622D" w:rsidRDefault="00E71F20">
            <w:pPr>
              <w:rPr>
                <w:sz w:val="21"/>
                <w:szCs w:val="21"/>
              </w:rPr>
            </w:pPr>
            <w:r>
              <w:rPr>
                <w:sz w:val="21"/>
                <w:szCs w:val="21"/>
              </w:rPr>
              <w:t>Listening, writing.</w:t>
            </w:r>
          </w:p>
        </w:tc>
        <w:tc>
          <w:tcPr>
            <w:tcW w:w="2580" w:type="dxa"/>
            <w:shd w:val="clear" w:color="auto" w:fill="auto"/>
            <w:vAlign w:val="center"/>
          </w:tcPr>
          <w:p w14:paraId="6409A8C4" w14:textId="77777777" w:rsidR="00CA622D" w:rsidRDefault="00E71F20">
            <w:pPr>
              <w:rPr>
                <w:sz w:val="21"/>
                <w:szCs w:val="21"/>
              </w:rPr>
            </w:pPr>
            <w:r>
              <w:rPr>
                <w:sz w:val="21"/>
                <w:szCs w:val="21"/>
              </w:rPr>
              <w:t>Waste, break down, (non) biodegradable, compost, can, plastic, soil, harm, poison, sick, reuse, recycle, reduce.</w:t>
            </w:r>
          </w:p>
        </w:tc>
      </w:tr>
      <w:tr w:rsidR="00CA622D" w14:paraId="1E51D26C" w14:textId="77777777">
        <w:tc>
          <w:tcPr>
            <w:tcW w:w="2659" w:type="dxa"/>
            <w:shd w:val="clear" w:color="auto" w:fill="BDD7EE"/>
            <w:vAlign w:val="center"/>
          </w:tcPr>
          <w:p w14:paraId="468B85B9" w14:textId="77777777" w:rsidR="00CA622D" w:rsidRDefault="00E71F20">
            <w:pPr>
              <w:jc w:val="right"/>
              <w:rPr>
                <w:b/>
              </w:rPr>
            </w:pPr>
            <w:r>
              <w:rPr>
                <w:b/>
              </w:rPr>
              <w:lastRenderedPageBreak/>
              <w:t>Principles / approach</w:t>
            </w:r>
          </w:p>
        </w:tc>
        <w:tc>
          <w:tcPr>
            <w:tcW w:w="7637" w:type="dxa"/>
            <w:gridSpan w:val="3"/>
            <w:shd w:val="clear" w:color="auto" w:fill="auto"/>
            <w:vAlign w:val="center"/>
          </w:tcPr>
          <w:p w14:paraId="7195E3D2" w14:textId="2F4436E2" w:rsidR="00CA622D" w:rsidRDefault="005F6F98">
            <w:pPr>
              <w:rPr>
                <w:sz w:val="21"/>
                <w:szCs w:val="21"/>
              </w:rPr>
            </w:pPr>
            <w:r>
              <w:rPr>
                <w:sz w:val="21"/>
                <w:szCs w:val="21"/>
              </w:rPr>
              <w:t>Communicative approach</w:t>
            </w:r>
          </w:p>
        </w:tc>
      </w:tr>
    </w:tbl>
    <w:p w14:paraId="440238B3" w14:textId="77777777" w:rsidR="00CA622D" w:rsidRDefault="00CA622D"/>
    <w:p w14:paraId="2445FF19" w14:textId="77777777" w:rsidR="00CA622D" w:rsidRDefault="00CA622D">
      <w:pPr>
        <w:rPr>
          <w:i/>
          <w:color w:val="7F7F7F"/>
        </w:rPr>
      </w:pPr>
    </w:p>
    <w:p w14:paraId="2C583448" w14:textId="77777777" w:rsidR="00CA622D" w:rsidRDefault="00CA622D">
      <w:pPr>
        <w:rPr>
          <w:i/>
          <w:color w:val="7F7F7F"/>
        </w:rPr>
      </w:pPr>
    </w:p>
    <w:p w14:paraId="4EDA6B99" w14:textId="77777777" w:rsidR="00CA622D" w:rsidRDefault="00CA622D">
      <w:pPr>
        <w:rPr>
          <w:i/>
          <w:color w:val="7F7F7F"/>
        </w:rPr>
      </w:pPr>
    </w:p>
    <w:tbl>
      <w:tblPr>
        <w:tblStyle w:val="a5"/>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8461"/>
      </w:tblGrid>
      <w:tr w:rsidR="00CA622D" w14:paraId="45D2D287" w14:textId="77777777">
        <w:tc>
          <w:tcPr>
            <w:tcW w:w="10296" w:type="dxa"/>
            <w:gridSpan w:val="2"/>
            <w:shd w:val="clear" w:color="auto" w:fill="BDD7EE"/>
            <w:vAlign w:val="center"/>
          </w:tcPr>
          <w:p w14:paraId="2C5EA453" w14:textId="77777777" w:rsidR="00CA622D" w:rsidRDefault="00E71F20">
            <w:pPr>
              <w:jc w:val="center"/>
              <w:rPr>
                <w:sz w:val="21"/>
                <w:szCs w:val="21"/>
              </w:rPr>
            </w:pPr>
            <w:r>
              <w:rPr>
                <w:b/>
              </w:rPr>
              <w:t>Learning objectives</w:t>
            </w:r>
          </w:p>
        </w:tc>
      </w:tr>
      <w:tr w:rsidR="00CA622D" w14:paraId="58781289" w14:textId="77777777">
        <w:tc>
          <w:tcPr>
            <w:tcW w:w="1835" w:type="dxa"/>
            <w:shd w:val="clear" w:color="auto" w:fill="BDD7EE"/>
            <w:vAlign w:val="center"/>
          </w:tcPr>
          <w:p w14:paraId="43E35EBB" w14:textId="77777777" w:rsidR="00CA622D" w:rsidRDefault="00E71F20">
            <w:pPr>
              <w:jc w:val="right"/>
              <w:rPr>
                <w:b/>
              </w:rPr>
            </w:pPr>
            <w:r>
              <w:rPr>
                <w:b/>
              </w:rPr>
              <w:t>Aim</w:t>
            </w:r>
          </w:p>
        </w:tc>
        <w:tc>
          <w:tcPr>
            <w:tcW w:w="8461" w:type="dxa"/>
            <w:shd w:val="clear" w:color="auto" w:fill="auto"/>
            <w:vAlign w:val="center"/>
          </w:tcPr>
          <w:p w14:paraId="04B61609" w14:textId="77777777" w:rsidR="00CA622D" w:rsidRDefault="00E71F20">
            <w:pPr>
              <w:rPr>
                <w:sz w:val="21"/>
                <w:szCs w:val="21"/>
              </w:rPr>
            </w:pPr>
            <w:r>
              <w:rPr>
                <w:rFonts w:ascii="Arial" w:eastAsia="Arial" w:hAnsi="Arial" w:cs="Arial"/>
              </w:rPr>
              <w:t>By the end of the lesson, learners will be able to use and identify vocabulary about saving the earth in writing and listening situations.</w:t>
            </w:r>
          </w:p>
        </w:tc>
      </w:tr>
      <w:tr w:rsidR="00CA622D" w14:paraId="22BF5A2D" w14:textId="77777777">
        <w:tc>
          <w:tcPr>
            <w:tcW w:w="1835" w:type="dxa"/>
            <w:shd w:val="clear" w:color="auto" w:fill="BDD7EE"/>
            <w:vAlign w:val="center"/>
          </w:tcPr>
          <w:p w14:paraId="116C059D" w14:textId="77777777" w:rsidR="00CA622D" w:rsidRDefault="00E71F20">
            <w:pPr>
              <w:jc w:val="right"/>
              <w:rPr>
                <w:b/>
              </w:rPr>
            </w:pPr>
            <w:r>
              <w:rPr>
                <w:b/>
              </w:rPr>
              <w:t>Subsidiary aims</w:t>
            </w:r>
          </w:p>
        </w:tc>
        <w:tc>
          <w:tcPr>
            <w:tcW w:w="8461" w:type="dxa"/>
            <w:shd w:val="clear" w:color="auto" w:fill="auto"/>
            <w:vAlign w:val="center"/>
          </w:tcPr>
          <w:p w14:paraId="78200477" w14:textId="77777777" w:rsidR="00CA622D" w:rsidRDefault="00E71F20">
            <w:pPr>
              <w:rPr>
                <w:rFonts w:ascii="Arial" w:eastAsia="Arial" w:hAnsi="Arial" w:cs="Arial"/>
              </w:rPr>
            </w:pPr>
            <w:r>
              <w:rPr>
                <w:rFonts w:ascii="Arial" w:eastAsia="Arial" w:hAnsi="Arial" w:cs="Arial"/>
              </w:rPr>
              <w:t>By the end of this lesson, students will be able to …</w:t>
            </w:r>
          </w:p>
          <w:p w14:paraId="7F583E6A" w14:textId="77777777" w:rsidR="00CA622D" w:rsidRDefault="00E71F2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Give tips to help saving the planet using imperatives. </w:t>
            </w:r>
          </w:p>
          <w:p w14:paraId="775F6C01" w14:textId="77777777" w:rsidR="00CA622D" w:rsidRDefault="00E71F20">
            <w:pPr>
              <w:numPr>
                <w:ilvl w:val="0"/>
                <w:numId w:val="4"/>
              </w:numPr>
              <w:pBdr>
                <w:top w:val="nil"/>
                <w:left w:val="nil"/>
                <w:bottom w:val="nil"/>
                <w:right w:val="nil"/>
                <w:between w:val="nil"/>
              </w:pBdr>
              <w:rPr>
                <w:color w:val="000000"/>
                <w:sz w:val="21"/>
                <w:szCs w:val="21"/>
              </w:rPr>
            </w:pPr>
            <w:r>
              <w:rPr>
                <w:rFonts w:ascii="Arial" w:eastAsia="Arial" w:hAnsi="Arial" w:cs="Arial"/>
                <w:color w:val="000000"/>
              </w:rPr>
              <w:t>Identify and use vocabulary about nature and environment.</w:t>
            </w:r>
          </w:p>
        </w:tc>
      </w:tr>
    </w:tbl>
    <w:p w14:paraId="21F334E9" w14:textId="77777777" w:rsidR="00CA622D" w:rsidRDefault="00E71F20">
      <w:pPr>
        <w:rPr>
          <w:i/>
          <w:color w:val="7F7F7F"/>
        </w:rPr>
      </w:pPr>
      <w:r>
        <w:rPr>
          <w:i/>
          <w:color w:val="7F7F7F"/>
        </w:rPr>
        <w:t>.</w:t>
      </w:r>
    </w:p>
    <w:tbl>
      <w:tblPr>
        <w:tblStyle w:val="a6"/>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CA622D" w14:paraId="0F51C39E" w14:textId="77777777">
        <w:tc>
          <w:tcPr>
            <w:tcW w:w="10296" w:type="dxa"/>
            <w:shd w:val="clear" w:color="auto" w:fill="BDD7EE"/>
          </w:tcPr>
          <w:p w14:paraId="0A4189D7" w14:textId="77777777" w:rsidR="00CA622D" w:rsidRDefault="00E71F20">
            <w:pPr>
              <w:jc w:val="center"/>
              <w:rPr>
                <w:b/>
              </w:rPr>
            </w:pPr>
            <w:r>
              <w:rPr>
                <w:b/>
              </w:rPr>
              <w:t>Materials needed</w:t>
            </w:r>
          </w:p>
        </w:tc>
      </w:tr>
      <w:tr w:rsidR="00CA622D" w14:paraId="2245FE08" w14:textId="77777777">
        <w:trPr>
          <w:trHeight w:val="1220"/>
        </w:trPr>
        <w:tc>
          <w:tcPr>
            <w:tcW w:w="10296" w:type="dxa"/>
            <w:shd w:val="clear" w:color="auto" w:fill="auto"/>
          </w:tcPr>
          <w:p w14:paraId="4ECA34F4" w14:textId="77777777" w:rsidR="00CA622D" w:rsidRDefault="00E71F20">
            <w:pPr>
              <w:numPr>
                <w:ilvl w:val="0"/>
                <w:numId w:val="1"/>
              </w:numPr>
              <w:pBdr>
                <w:top w:val="nil"/>
                <w:left w:val="nil"/>
                <w:bottom w:val="nil"/>
                <w:right w:val="nil"/>
                <w:between w:val="nil"/>
              </w:pBdr>
            </w:pPr>
            <w:r>
              <w:rPr>
                <w:color w:val="000000"/>
              </w:rPr>
              <w:t xml:space="preserve">Video </w:t>
            </w:r>
          </w:p>
          <w:p w14:paraId="3E5E4317" w14:textId="77777777" w:rsidR="00CA622D" w:rsidRDefault="00E71F20">
            <w:pPr>
              <w:numPr>
                <w:ilvl w:val="0"/>
                <w:numId w:val="1"/>
              </w:numPr>
              <w:pBdr>
                <w:top w:val="nil"/>
                <w:left w:val="nil"/>
                <w:bottom w:val="nil"/>
                <w:right w:val="nil"/>
                <w:between w:val="nil"/>
              </w:pBdr>
              <w:rPr>
                <w:b/>
                <w:color w:val="000000"/>
              </w:rPr>
            </w:pPr>
            <w:r>
              <w:rPr>
                <w:color w:val="000000"/>
              </w:rPr>
              <w:t>TV</w:t>
            </w:r>
          </w:p>
          <w:p w14:paraId="4140AA03" w14:textId="77777777" w:rsidR="00CA622D" w:rsidRDefault="00E71F20">
            <w:pPr>
              <w:numPr>
                <w:ilvl w:val="0"/>
                <w:numId w:val="1"/>
              </w:numPr>
              <w:pBdr>
                <w:top w:val="nil"/>
                <w:left w:val="nil"/>
                <w:bottom w:val="nil"/>
                <w:right w:val="nil"/>
                <w:between w:val="nil"/>
              </w:pBdr>
              <w:rPr>
                <w:b/>
                <w:color w:val="000000"/>
              </w:rPr>
            </w:pPr>
            <w:r>
              <w:rPr>
                <w:color w:val="000000"/>
              </w:rPr>
              <w:t>Markers</w:t>
            </w:r>
          </w:p>
          <w:p w14:paraId="68C71B11" w14:textId="77777777" w:rsidR="00CA622D" w:rsidRDefault="00E71F20">
            <w:pPr>
              <w:numPr>
                <w:ilvl w:val="0"/>
                <w:numId w:val="1"/>
              </w:numPr>
              <w:pBdr>
                <w:top w:val="nil"/>
                <w:left w:val="nil"/>
                <w:bottom w:val="nil"/>
                <w:right w:val="nil"/>
                <w:between w:val="nil"/>
              </w:pBdr>
              <w:rPr>
                <w:b/>
                <w:color w:val="000000"/>
              </w:rPr>
            </w:pPr>
            <w:r>
              <w:rPr>
                <w:color w:val="000000"/>
              </w:rPr>
              <w:t>Cardboards</w:t>
            </w:r>
          </w:p>
          <w:p w14:paraId="39663D2F" w14:textId="77777777" w:rsidR="00CA622D" w:rsidRDefault="00E71F20">
            <w:pPr>
              <w:numPr>
                <w:ilvl w:val="0"/>
                <w:numId w:val="1"/>
              </w:numPr>
              <w:pBdr>
                <w:top w:val="nil"/>
                <w:left w:val="nil"/>
                <w:bottom w:val="nil"/>
                <w:right w:val="nil"/>
                <w:between w:val="nil"/>
              </w:pBdr>
              <w:rPr>
                <w:b/>
                <w:color w:val="000000"/>
              </w:rPr>
            </w:pPr>
            <w:r>
              <w:rPr>
                <w:color w:val="000000"/>
              </w:rPr>
              <w:t>Magazine clippings (or printed pictures)</w:t>
            </w:r>
          </w:p>
        </w:tc>
      </w:tr>
    </w:tbl>
    <w:p w14:paraId="722F3718" w14:textId="77777777" w:rsidR="00CA622D" w:rsidRDefault="00CA622D"/>
    <w:p w14:paraId="18618AC8" w14:textId="77777777" w:rsidR="00CA622D" w:rsidRDefault="00CA622D">
      <w:pPr>
        <w:rPr>
          <w:i/>
          <w:color w:val="7F7F7F"/>
        </w:rPr>
      </w:pPr>
    </w:p>
    <w:tbl>
      <w:tblPr>
        <w:tblStyle w:val="a7"/>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3"/>
        <w:gridCol w:w="7285"/>
        <w:gridCol w:w="1448"/>
      </w:tblGrid>
      <w:tr w:rsidR="00CA622D" w14:paraId="38A7B3A1" w14:textId="77777777">
        <w:trPr>
          <w:trHeight w:val="40"/>
        </w:trPr>
        <w:tc>
          <w:tcPr>
            <w:tcW w:w="1563" w:type="dxa"/>
            <w:shd w:val="clear" w:color="auto" w:fill="BDD7EE"/>
            <w:vAlign w:val="center"/>
          </w:tcPr>
          <w:p w14:paraId="7115E642" w14:textId="77777777" w:rsidR="00CA622D" w:rsidRDefault="00E71F20">
            <w:pPr>
              <w:jc w:val="center"/>
              <w:rPr>
                <w:b/>
              </w:rPr>
            </w:pPr>
            <w:r>
              <w:rPr>
                <w:b/>
              </w:rPr>
              <w:t>Stage</w:t>
            </w:r>
          </w:p>
        </w:tc>
        <w:tc>
          <w:tcPr>
            <w:tcW w:w="7285" w:type="dxa"/>
            <w:shd w:val="clear" w:color="auto" w:fill="BDD7EE"/>
            <w:vAlign w:val="center"/>
          </w:tcPr>
          <w:p w14:paraId="702F5661" w14:textId="77777777" w:rsidR="00CA622D" w:rsidRDefault="00E71F20">
            <w:pPr>
              <w:jc w:val="center"/>
              <w:rPr>
                <w:b/>
              </w:rPr>
            </w:pPr>
            <w:r>
              <w:rPr>
                <w:b/>
              </w:rPr>
              <w:t>Procedure</w:t>
            </w:r>
          </w:p>
        </w:tc>
        <w:tc>
          <w:tcPr>
            <w:tcW w:w="1448" w:type="dxa"/>
            <w:shd w:val="clear" w:color="auto" w:fill="BDD7EE"/>
            <w:vAlign w:val="center"/>
          </w:tcPr>
          <w:p w14:paraId="6311B05C" w14:textId="77777777" w:rsidR="00CA622D" w:rsidRDefault="00E71F20">
            <w:pPr>
              <w:jc w:val="center"/>
              <w:rPr>
                <w:b/>
              </w:rPr>
            </w:pPr>
            <w:r>
              <w:rPr>
                <w:b/>
                <w:sz w:val="22"/>
                <w:szCs w:val="22"/>
              </w:rPr>
              <w:t>Time and Patterns of interaction</w:t>
            </w:r>
          </w:p>
        </w:tc>
      </w:tr>
      <w:tr w:rsidR="00CA622D" w14:paraId="5C4229C4" w14:textId="77777777">
        <w:trPr>
          <w:trHeight w:val="1080"/>
        </w:trPr>
        <w:tc>
          <w:tcPr>
            <w:tcW w:w="1563" w:type="dxa"/>
            <w:vMerge w:val="restart"/>
            <w:shd w:val="clear" w:color="auto" w:fill="auto"/>
          </w:tcPr>
          <w:p w14:paraId="14A30B25" w14:textId="77777777" w:rsidR="00CA622D" w:rsidRDefault="00E71F20">
            <w:pPr>
              <w:rPr>
                <w:b/>
                <w:sz w:val="20"/>
                <w:szCs w:val="20"/>
              </w:rPr>
            </w:pPr>
            <w:r>
              <w:rPr>
                <w:b/>
                <w:sz w:val="20"/>
                <w:szCs w:val="20"/>
              </w:rPr>
              <w:t>Warm up:</w:t>
            </w:r>
          </w:p>
          <w:p w14:paraId="4DEF543F" w14:textId="77777777" w:rsidR="00CA622D" w:rsidRDefault="00E71F20">
            <w:pPr>
              <w:rPr>
                <w:sz w:val="20"/>
                <w:szCs w:val="20"/>
              </w:rPr>
            </w:pPr>
            <w:r>
              <w:rPr>
                <w:sz w:val="20"/>
                <w:szCs w:val="20"/>
              </w:rPr>
              <w:t>Ice-breaker</w:t>
            </w:r>
          </w:p>
        </w:tc>
        <w:tc>
          <w:tcPr>
            <w:tcW w:w="7285" w:type="dxa"/>
            <w:shd w:val="clear" w:color="auto" w:fill="auto"/>
          </w:tcPr>
          <w:p w14:paraId="717FCB80" w14:textId="77777777" w:rsidR="00CA622D" w:rsidRDefault="00E71F20">
            <w:pPr>
              <w:numPr>
                <w:ilvl w:val="0"/>
                <w:numId w:val="2"/>
              </w:numPr>
              <w:pBdr>
                <w:top w:val="nil"/>
                <w:left w:val="nil"/>
                <w:bottom w:val="nil"/>
                <w:right w:val="nil"/>
                <w:between w:val="nil"/>
              </w:pBdr>
              <w:rPr>
                <w:color w:val="000000"/>
                <w:sz w:val="20"/>
                <w:szCs w:val="20"/>
              </w:rPr>
            </w:pPr>
            <w:r>
              <w:rPr>
                <w:color w:val="000000"/>
                <w:sz w:val="20"/>
                <w:szCs w:val="20"/>
              </w:rPr>
              <w:t>Ss get in groups (4 members) to talk about the environmental problems in our society (water resources, etc.)</w:t>
            </w:r>
          </w:p>
          <w:p w14:paraId="4EAEECCD" w14:textId="25EF57F2" w:rsidR="00CA622D" w:rsidRDefault="00E71F20">
            <w:pPr>
              <w:numPr>
                <w:ilvl w:val="0"/>
                <w:numId w:val="2"/>
              </w:numPr>
              <w:pBdr>
                <w:top w:val="nil"/>
                <w:left w:val="nil"/>
                <w:bottom w:val="nil"/>
                <w:right w:val="nil"/>
                <w:between w:val="nil"/>
              </w:pBdr>
              <w:rPr>
                <w:color w:val="000000"/>
                <w:sz w:val="20"/>
                <w:szCs w:val="20"/>
              </w:rPr>
            </w:pPr>
            <w:r>
              <w:rPr>
                <w:color w:val="000000"/>
                <w:sz w:val="20"/>
                <w:szCs w:val="20"/>
              </w:rPr>
              <w:t>Also, they share tips about</w:t>
            </w:r>
            <w:r>
              <w:rPr>
                <w:color w:val="000000"/>
                <w:sz w:val="20"/>
                <w:szCs w:val="20"/>
              </w:rPr>
              <w:t xml:space="preserve"> those things we can do to take care </w:t>
            </w:r>
            <w:r>
              <w:rPr>
                <w:sz w:val="20"/>
                <w:szCs w:val="20"/>
              </w:rPr>
              <w:t>of nature</w:t>
            </w:r>
            <w:r w:rsidR="001362E8">
              <w:rPr>
                <w:color w:val="000000"/>
                <w:sz w:val="20"/>
                <w:szCs w:val="20"/>
              </w:rPr>
              <w:t>.</w:t>
            </w:r>
          </w:p>
          <w:p w14:paraId="27BF65B1" w14:textId="77777777" w:rsidR="00CA622D" w:rsidRDefault="00CA622D">
            <w:pPr>
              <w:rPr>
                <w:sz w:val="20"/>
                <w:szCs w:val="20"/>
              </w:rPr>
            </w:pPr>
          </w:p>
        </w:tc>
        <w:tc>
          <w:tcPr>
            <w:tcW w:w="1448" w:type="dxa"/>
            <w:vMerge w:val="restart"/>
            <w:shd w:val="clear" w:color="auto" w:fill="auto"/>
          </w:tcPr>
          <w:p w14:paraId="74ACFC62" w14:textId="77777777" w:rsidR="00CA622D" w:rsidRDefault="00E71F20">
            <w:pPr>
              <w:rPr>
                <w:sz w:val="20"/>
                <w:szCs w:val="20"/>
              </w:rPr>
            </w:pPr>
            <w:r>
              <w:rPr>
                <w:sz w:val="20"/>
                <w:szCs w:val="20"/>
              </w:rPr>
              <w:t>Group work</w:t>
            </w:r>
          </w:p>
          <w:p w14:paraId="2B5B2793" w14:textId="77777777" w:rsidR="00CA622D" w:rsidRDefault="00E71F20">
            <w:pPr>
              <w:rPr>
                <w:sz w:val="20"/>
                <w:szCs w:val="20"/>
              </w:rPr>
            </w:pPr>
            <w:r>
              <w:rPr>
                <w:sz w:val="20"/>
                <w:szCs w:val="20"/>
              </w:rPr>
              <w:t>-10 minutes</w:t>
            </w:r>
          </w:p>
          <w:p w14:paraId="630A0280" w14:textId="77777777" w:rsidR="00CA622D" w:rsidRDefault="00CA622D">
            <w:pPr>
              <w:rPr>
                <w:sz w:val="20"/>
                <w:szCs w:val="20"/>
              </w:rPr>
            </w:pPr>
          </w:p>
          <w:p w14:paraId="120EC903" w14:textId="77777777" w:rsidR="00CA622D" w:rsidRDefault="00CA622D">
            <w:pPr>
              <w:rPr>
                <w:sz w:val="20"/>
                <w:szCs w:val="20"/>
              </w:rPr>
            </w:pPr>
          </w:p>
        </w:tc>
      </w:tr>
      <w:tr w:rsidR="00CA622D" w14:paraId="456FE617" w14:textId="77777777">
        <w:trPr>
          <w:trHeight w:val="260"/>
        </w:trPr>
        <w:tc>
          <w:tcPr>
            <w:tcW w:w="1563" w:type="dxa"/>
            <w:vMerge/>
            <w:shd w:val="clear" w:color="auto" w:fill="auto"/>
          </w:tcPr>
          <w:p w14:paraId="71492E73" w14:textId="77777777" w:rsidR="00CA622D" w:rsidRDefault="00CA622D">
            <w:pPr>
              <w:widowControl w:val="0"/>
              <w:pBdr>
                <w:top w:val="nil"/>
                <w:left w:val="nil"/>
                <w:bottom w:val="nil"/>
                <w:right w:val="nil"/>
                <w:between w:val="nil"/>
              </w:pBdr>
              <w:spacing w:line="276" w:lineRule="auto"/>
              <w:rPr>
                <w:sz w:val="20"/>
                <w:szCs w:val="20"/>
              </w:rPr>
            </w:pPr>
          </w:p>
        </w:tc>
        <w:tc>
          <w:tcPr>
            <w:tcW w:w="7285" w:type="dxa"/>
            <w:shd w:val="clear" w:color="auto" w:fill="auto"/>
            <w:vAlign w:val="bottom"/>
          </w:tcPr>
          <w:p w14:paraId="1F87E159" w14:textId="77777777" w:rsidR="00CA622D" w:rsidRDefault="00E71F20">
            <w:pPr>
              <w:numPr>
                <w:ilvl w:val="0"/>
                <w:numId w:val="2"/>
              </w:numPr>
              <w:pBdr>
                <w:top w:val="nil"/>
                <w:left w:val="nil"/>
                <w:bottom w:val="nil"/>
                <w:right w:val="nil"/>
                <w:between w:val="nil"/>
              </w:pBdr>
              <w:rPr>
                <w:color w:val="000000"/>
                <w:sz w:val="20"/>
                <w:szCs w:val="20"/>
              </w:rPr>
            </w:pPr>
            <w:r>
              <w:rPr>
                <w:color w:val="000000"/>
                <w:sz w:val="20"/>
                <w:szCs w:val="20"/>
              </w:rPr>
              <w:t xml:space="preserve">Assessment: T helps with new vocabulary and pronunciation. </w:t>
            </w:r>
          </w:p>
        </w:tc>
        <w:tc>
          <w:tcPr>
            <w:tcW w:w="1448" w:type="dxa"/>
            <w:vMerge/>
            <w:shd w:val="clear" w:color="auto" w:fill="auto"/>
          </w:tcPr>
          <w:p w14:paraId="3ADCD8A4" w14:textId="77777777" w:rsidR="00CA622D" w:rsidRDefault="00CA622D">
            <w:pPr>
              <w:widowControl w:val="0"/>
              <w:pBdr>
                <w:top w:val="nil"/>
                <w:left w:val="nil"/>
                <w:bottom w:val="nil"/>
                <w:right w:val="nil"/>
                <w:between w:val="nil"/>
              </w:pBdr>
              <w:spacing w:line="276" w:lineRule="auto"/>
              <w:rPr>
                <w:color w:val="000000"/>
                <w:sz w:val="20"/>
                <w:szCs w:val="20"/>
              </w:rPr>
            </w:pPr>
          </w:p>
        </w:tc>
      </w:tr>
      <w:tr w:rsidR="00CA622D" w14:paraId="3BA7672D" w14:textId="77777777">
        <w:trPr>
          <w:trHeight w:val="700"/>
        </w:trPr>
        <w:tc>
          <w:tcPr>
            <w:tcW w:w="1563" w:type="dxa"/>
            <w:vMerge w:val="restart"/>
            <w:shd w:val="clear" w:color="auto" w:fill="auto"/>
          </w:tcPr>
          <w:p w14:paraId="70DAEA60" w14:textId="77777777" w:rsidR="00CA622D" w:rsidRDefault="00E71F20">
            <w:pPr>
              <w:rPr>
                <w:b/>
                <w:sz w:val="20"/>
                <w:szCs w:val="20"/>
              </w:rPr>
            </w:pPr>
            <w:r>
              <w:rPr>
                <w:b/>
                <w:sz w:val="20"/>
                <w:szCs w:val="20"/>
              </w:rPr>
              <w:t>Introduction:</w:t>
            </w:r>
          </w:p>
          <w:p w14:paraId="195E65E7" w14:textId="77777777" w:rsidR="00CA622D" w:rsidRDefault="00E71F20">
            <w:pPr>
              <w:rPr>
                <w:sz w:val="20"/>
                <w:szCs w:val="20"/>
              </w:rPr>
            </w:pPr>
            <w:r>
              <w:rPr>
                <w:sz w:val="20"/>
                <w:szCs w:val="20"/>
              </w:rPr>
              <w:t>Introducing language</w:t>
            </w:r>
          </w:p>
          <w:p w14:paraId="557820AA" w14:textId="77777777" w:rsidR="00CA622D" w:rsidRDefault="00CA622D">
            <w:pPr>
              <w:rPr>
                <w:sz w:val="20"/>
                <w:szCs w:val="20"/>
              </w:rPr>
            </w:pPr>
          </w:p>
        </w:tc>
        <w:tc>
          <w:tcPr>
            <w:tcW w:w="7285" w:type="dxa"/>
            <w:shd w:val="clear" w:color="auto" w:fill="auto"/>
          </w:tcPr>
          <w:p w14:paraId="7C89FA1D" w14:textId="27F79E02" w:rsidR="00CA622D" w:rsidRDefault="00E71F20">
            <w:pPr>
              <w:numPr>
                <w:ilvl w:val="0"/>
                <w:numId w:val="2"/>
              </w:numPr>
              <w:pBdr>
                <w:top w:val="nil"/>
                <w:left w:val="nil"/>
                <w:bottom w:val="nil"/>
                <w:right w:val="nil"/>
                <w:between w:val="nil"/>
              </w:pBdr>
              <w:rPr>
                <w:color w:val="000000"/>
                <w:sz w:val="20"/>
                <w:szCs w:val="20"/>
              </w:rPr>
            </w:pPr>
            <w:r>
              <w:rPr>
                <w:color w:val="000000"/>
                <w:sz w:val="20"/>
                <w:szCs w:val="20"/>
              </w:rPr>
              <w:t>S</w:t>
            </w:r>
            <w:r w:rsidR="001362E8">
              <w:rPr>
                <w:color w:val="000000"/>
                <w:sz w:val="20"/>
                <w:szCs w:val="20"/>
              </w:rPr>
              <w:t>s</w:t>
            </w:r>
            <w:r>
              <w:rPr>
                <w:color w:val="000000"/>
                <w:sz w:val="20"/>
                <w:szCs w:val="20"/>
              </w:rPr>
              <w:t xml:space="preserve"> read the title of a video and guess what it is about. </w:t>
            </w:r>
          </w:p>
          <w:p w14:paraId="544D1B00" w14:textId="77777777" w:rsidR="00CA622D" w:rsidRDefault="00E71F20">
            <w:pPr>
              <w:numPr>
                <w:ilvl w:val="0"/>
                <w:numId w:val="2"/>
              </w:numPr>
              <w:pBdr>
                <w:top w:val="nil"/>
                <w:left w:val="nil"/>
                <w:bottom w:val="nil"/>
                <w:right w:val="nil"/>
                <w:between w:val="nil"/>
              </w:pBdr>
              <w:rPr>
                <w:color w:val="000000"/>
                <w:sz w:val="20"/>
                <w:szCs w:val="20"/>
              </w:rPr>
            </w:pPr>
            <w:r>
              <w:rPr>
                <w:color w:val="000000"/>
                <w:sz w:val="20"/>
                <w:szCs w:val="20"/>
              </w:rPr>
              <w:t>T shows Ss a video about “how to save the planet” and stops to remark some tips in order to help them in vocabulary and grammar construction.</w:t>
            </w:r>
          </w:p>
          <w:p w14:paraId="2D11C191" w14:textId="77777777" w:rsidR="00CA622D" w:rsidRPr="005F6F98" w:rsidRDefault="00E71F20">
            <w:pPr>
              <w:ind w:left="360"/>
              <w:rPr>
                <w:sz w:val="20"/>
                <w:szCs w:val="20"/>
                <w:lang w:val="es-ES"/>
              </w:rPr>
            </w:pPr>
            <w:r w:rsidRPr="005F6F98">
              <w:rPr>
                <w:sz w:val="20"/>
                <w:szCs w:val="20"/>
                <w:lang w:val="es-ES"/>
              </w:rPr>
              <w:t xml:space="preserve">Video: </w:t>
            </w:r>
            <w:hyperlink r:id="rId8">
              <w:r w:rsidRPr="005F6F98">
                <w:rPr>
                  <w:color w:val="0563C1"/>
                  <w:u w:val="single"/>
                  <w:lang w:val="es-ES"/>
                </w:rPr>
                <w:t>https://www.youtube.com/watch?v=V0lQ3ljjl40</w:t>
              </w:r>
            </w:hyperlink>
          </w:p>
          <w:p w14:paraId="1D3BA71A" w14:textId="77777777" w:rsidR="00CA622D" w:rsidRPr="005F6F98" w:rsidRDefault="00CA622D">
            <w:pPr>
              <w:pBdr>
                <w:top w:val="nil"/>
                <w:left w:val="nil"/>
                <w:bottom w:val="nil"/>
                <w:right w:val="nil"/>
                <w:between w:val="nil"/>
              </w:pBdr>
              <w:ind w:left="720" w:hanging="720"/>
              <w:rPr>
                <w:color w:val="000000"/>
                <w:sz w:val="20"/>
                <w:szCs w:val="20"/>
                <w:lang w:val="es-ES"/>
              </w:rPr>
            </w:pPr>
          </w:p>
          <w:p w14:paraId="1486589B" w14:textId="77777777" w:rsidR="00CA622D" w:rsidRPr="005F6F98" w:rsidRDefault="00CA622D">
            <w:pPr>
              <w:ind w:left="720"/>
              <w:rPr>
                <w:sz w:val="20"/>
                <w:szCs w:val="20"/>
                <w:lang w:val="es-ES"/>
              </w:rPr>
            </w:pPr>
          </w:p>
        </w:tc>
        <w:tc>
          <w:tcPr>
            <w:tcW w:w="1448" w:type="dxa"/>
            <w:vMerge w:val="restart"/>
            <w:shd w:val="clear" w:color="auto" w:fill="auto"/>
          </w:tcPr>
          <w:p w14:paraId="0101E2B7" w14:textId="77777777" w:rsidR="00CA622D" w:rsidRDefault="00E71F20">
            <w:pPr>
              <w:rPr>
                <w:sz w:val="20"/>
                <w:szCs w:val="20"/>
              </w:rPr>
            </w:pPr>
            <w:r>
              <w:rPr>
                <w:sz w:val="20"/>
                <w:szCs w:val="20"/>
              </w:rPr>
              <w:t>- 20 minutes</w:t>
            </w:r>
          </w:p>
          <w:p w14:paraId="406346FE" w14:textId="77777777" w:rsidR="00CA622D" w:rsidRDefault="00E71F20">
            <w:pPr>
              <w:rPr>
                <w:sz w:val="20"/>
                <w:szCs w:val="20"/>
              </w:rPr>
            </w:pPr>
            <w:r>
              <w:rPr>
                <w:sz w:val="20"/>
                <w:szCs w:val="20"/>
              </w:rPr>
              <w:t>- Individual work</w:t>
            </w:r>
          </w:p>
        </w:tc>
      </w:tr>
      <w:tr w:rsidR="00CA622D" w14:paraId="1F6BF191" w14:textId="77777777">
        <w:trPr>
          <w:trHeight w:val="240"/>
        </w:trPr>
        <w:tc>
          <w:tcPr>
            <w:tcW w:w="1563" w:type="dxa"/>
            <w:vMerge/>
            <w:shd w:val="clear" w:color="auto" w:fill="auto"/>
          </w:tcPr>
          <w:p w14:paraId="202DF3AE" w14:textId="77777777" w:rsidR="00CA622D" w:rsidRDefault="00CA622D">
            <w:pPr>
              <w:widowControl w:val="0"/>
              <w:pBdr>
                <w:top w:val="nil"/>
                <w:left w:val="nil"/>
                <w:bottom w:val="nil"/>
                <w:right w:val="nil"/>
                <w:between w:val="nil"/>
              </w:pBdr>
              <w:spacing w:line="276" w:lineRule="auto"/>
              <w:rPr>
                <w:sz w:val="20"/>
                <w:szCs w:val="20"/>
              </w:rPr>
            </w:pPr>
          </w:p>
        </w:tc>
        <w:tc>
          <w:tcPr>
            <w:tcW w:w="7285" w:type="dxa"/>
            <w:shd w:val="clear" w:color="auto" w:fill="auto"/>
          </w:tcPr>
          <w:p w14:paraId="1DEA14E2" w14:textId="77777777" w:rsidR="00CA622D" w:rsidRDefault="00E71F20">
            <w:pPr>
              <w:numPr>
                <w:ilvl w:val="0"/>
                <w:numId w:val="2"/>
              </w:numPr>
              <w:pBdr>
                <w:top w:val="nil"/>
                <w:left w:val="nil"/>
                <w:bottom w:val="nil"/>
                <w:right w:val="nil"/>
                <w:between w:val="nil"/>
              </w:pBdr>
              <w:rPr>
                <w:color w:val="000000"/>
                <w:sz w:val="20"/>
                <w:szCs w:val="20"/>
              </w:rPr>
            </w:pPr>
            <w:r>
              <w:rPr>
                <w:color w:val="000000"/>
                <w:sz w:val="20"/>
                <w:szCs w:val="20"/>
              </w:rPr>
              <w:t xml:space="preserve">Assessment: T asks for general ideas from the video to check on ss comprehension. </w:t>
            </w:r>
          </w:p>
        </w:tc>
        <w:tc>
          <w:tcPr>
            <w:tcW w:w="1448" w:type="dxa"/>
            <w:vMerge/>
            <w:shd w:val="clear" w:color="auto" w:fill="auto"/>
          </w:tcPr>
          <w:p w14:paraId="382FDE32" w14:textId="77777777" w:rsidR="00CA622D" w:rsidRDefault="00CA622D">
            <w:pPr>
              <w:widowControl w:val="0"/>
              <w:pBdr>
                <w:top w:val="nil"/>
                <w:left w:val="nil"/>
                <w:bottom w:val="nil"/>
                <w:right w:val="nil"/>
                <w:between w:val="nil"/>
              </w:pBdr>
              <w:spacing w:line="276" w:lineRule="auto"/>
              <w:rPr>
                <w:color w:val="000000"/>
                <w:sz w:val="20"/>
                <w:szCs w:val="20"/>
              </w:rPr>
            </w:pPr>
          </w:p>
        </w:tc>
      </w:tr>
      <w:tr w:rsidR="00CA622D" w14:paraId="1FB4B1FA" w14:textId="77777777">
        <w:trPr>
          <w:trHeight w:val="720"/>
        </w:trPr>
        <w:tc>
          <w:tcPr>
            <w:tcW w:w="1563" w:type="dxa"/>
            <w:vMerge w:val="restart"/>
            <w:shd w:val="clear" w:color="auto" w:fill="auto"/>
          </w:tcPr>
          <w:p w14:paraId="0B1F1382" w14:textId="77777777" w:rsidR="00CA622D" w:rsidRDefault="00E71F20">
            <w:pPr>
              <w:rPr>
                <w:b/>
                <w:sz w:val="20"/>
                <w:szCs w:val="20"/>
              </w:rPr>
            </w:pPr>
            <w:r>
              <w:rPr>
                <w:b/>
                <w:sz w:val="20"/>
                <w:szCs w:val="20"/>
              </w:rPr>
              <w:t>Practice:</w:t>
            </w:r>
          </w:p>
          <w:p w14:paraId="423C0ECF" w14:textId="77777777" w:rsidR="00CA622D" w:rsidRDefault="00E71F20">
            <w:pPr>
              <w:rPr>
                <w:sz w:val="20"/>
                <w:szCs w:val="20"/>
              </w:rPr>
            </w:pPr>
            <w:r>
              <w:rPr>
                <w:sz w:val="20"/>
                <w:szCs w:val="20"/>
              </w:rPr>
              <w:t>Controlled practice</w:t>
            </w:r>
          </w:p>
          <w:p w14:paraId="1510F7F7" w14:textId="77777777" w:rsidR="00CA622D" w:rsidRDefault="00CA622D">
            <w:pPr>
              <w:rPr>
                <w:sz w:val="20"/>
                <w:szCs w:val="20"/>
              </w:rPr>
            </w:pPr>
          </w:p>
        </w:tc>
        <w:tc>
          <w:tcPr>
            <w:tcW w:w="7285" w:type="dxa"/>
            <w:shd w:val="clear" w:color="auto" w:fill="auto"/>
          </w:tcPr>
          <w:p w14:paraId="47056D43" w14:textId="61757569" w:rsidR="00CA622D" w:rsidRDefault="00E71F20">
            <w:pPr>
              <w:numPr>
                <w:ilvl w:val="0"/>
                <w:numId w:val="2"/>
              </w:numPr>
              <w:pBdr>
                <w:top w:val="nil"/>
                <w:left w:val="nil"/>
                <w:bottom w:val="nil"/>
                <w:right w:val="nil"/>
                <w:between w:val="nil"/>
              </w:pBdr>
              <w:rPr>
                <w:color w:val="000000"/>
                <w:sz w:val="20"/>
                <w:szCs w:val="20"/>
              </w:rPr>
            </w:pPr>
            <w:r>
              <w:rPr>
                <w:color w:val="000000"/>
                <w:sz w:val="20"/>
                <w:szCs w:val="20"/>
              </w:rPr>
              <w:lastRenderedPageBreak/>
              <w:t>Ss identify in the video some vocabulary about saving the earth, then, they look at the board and select from them, the vocabulary given in the video</w:t>
            </w:r>
            <w:r w:rsidR="001362E8">
              <w:rPr>
                <w:color w:val="000000"/>
                <w:sz w:val="20"/>
                <w:szCs w:val="20"/>
              </w:rPr>
              <w:t>:</w:t>
            </w:r>
          </w:p>
          <w:p w14:paraId="363D7576" w14:textId="77777777" w:rsidR="00CA622D" w:rsidRDefault="00CA622D">
            <w:pPr>
              <w:pBdr>
                <w:top w:val="nil"/>
                <w:left w:val="nil"/>
                <w:bottom w:val="nil"/>
                <w:right w:val="nil"/>
                <w:between w:val="nil"/>
              </w:pBdr>
              <w:ind w:left="720" w:hanging="720"/>
              <w:rPr>
                <w:color w:val="000000"/>
                <w:sz w:val="20"/>
                <w:szCs w:val="20"/>
              </w:rPr>
            </w:pPr>
          </w:p>
          <w:p w14:paraId="6ED00CB3" w14:textId="77777777" w:rsidR="00CA622D" w:rsidRDefault="00E71F20">
            <w:pPr>
              <w:numPr>
                <w:ilvl w:val="0"/>
                <w:numId w:val="2"/>
              </w:numPr>
              <w:rPr>
                <w:sz w:val="20"/>
                <w:szCs w:val="20"/>
              </w:rPr>
            </w:pPr>
            <w:r>
              <w:rPr>
                <w:noProof/>
              </w:rPr>
              <w:lastRenderedPageBreak/>
              <mc:AlternateContent>
                <mc:Choice Requires="wpg">
                  <w:drawing>
                    <wp:anchor distT="0" distB="0" distL="114300" distR="114300" simplePos="0" relativeHeight="251658240" behindDoc="0" locked="0" layoutInCell="1" hidden="0" allowOverlap="1" wp14:anchorId="00F92287" wp14:editId="70AE56E7">
                      <wp:simplePos x="0" y="0"/>
                      <wp:positionH relativeFrom="column">
                        <wp:posOffset>101601</wp:posOffset>
                      </wp:positionH>
                      <wp:positionV relativeFrom="paragraph">
                        <wp:posOffset>63500</wp:posOffset>
                      </wp:positionV>
                      <wp:extent cx="3434715" cy="1155700"/>
                      <wp:effectExtent l="0" t="0" r="0" b="0"/>
                      <wp:wrapSquare wrapText="bothSides" distT="0" distB="0" distL="114300" distR="114300"/>
                      <wp:docPr id="8" name="Hexágono 8"/>
                      <wp:cNvGraphicFramePr/>
                      <a:graphic xmlns:a="http://schemas.openxmlformats.org/drawingml/2006/main">
                        <a:graphicData uri="http://schemas.microsoft.com/office/word/2010/wordprocessingShape">
                          <wps:wsp>
                            <wps:cNvSpPr/>
                            <wps:spPr>
                              <a:xfrm>
                                <a:off x="3634993" y="3208500"/>
                                <a:ext cx="3422015" cy="1143000"/>
                              </a:xfrm>
                              <a:prstGeom prst="hexagon">
                                <a:avLst>
                                  <a:gd name="adj" fmla="val 25000"/>
                                  <a:gd name="vf" fmla="val 115470"/>
                                </a:avLst>
                              </a:prstGeom>
                              <a:solidFill>
                                <a:schemeClr val="lt1"/>
                              </a:solidFill>
                              <a:ln w="12700" cap="flat" cmpd="sng">
                                <a:solidFill>
                                  <a:schemeClr val="accent1"/>
                                </a:solidFill>
                                <a:prstDash val="solid"/>
                                <a:miter lim="800000"/>
                                <a:headEnd type="none" w="sm" len="sm"/>
                                <a:tailEnd type="none" w="sm" len="sm"/>
                              </a:ln>
                            </wps:spPr>
                            <wps:txbx>
                              <w:txbxContent>
                                <w:p w14:paraId="7734AB97" w14:textId="77777777" w:rsidR="00CA622D" w:rsidRDefault="00E71F20">
                                  <w:pPr>
                                    <w:jc w:val="center"/>
                                    <w:textDirection w:val="btLr"/>
                                  </w:pPr>
                                  <w:r>
                                    <w:rPr>
                                      <w:rFonts w:ascii="Abadi MT Condensed Extra Bold" w:eastAsia="Abadi MT Condensed Extra Bold" w:hAnsi="Abadi MT Condensed Extra Bold" w:cs="Abadi MT Condensed Extra Bold"/>
                                      <w:color w:val="000000"/>
                                      <w:sz w:val="20"/>
                                    </w:rPr>
                                    <w:t>Banana peels – cartons – cans – metals – video</w:t>
                                  </w:r>
                                  <w:r>
                                    <w:rPr>
                                      <w:rFonts w:ascii="Abadi MT Condensed Extra Bold" w:eastAsia="Abadi MT Condensed Extra Bold" w:hAnsi="Abadi MT Condensed Extra Bold" w:cs="Abadi MT Condensed Extra Bold"/>
                                      <w:color w:val="000000"/>
                                      <w:sz w:val="40"/>
                                    </w:rPr>
                                    <w:t xml:space="preserve"> </w:t>
                                  </w:r>
                                  <w:r>
                                    <w:rPr>
                                      <w:rFonts w:ascii="Abadi MT Condensed Extra Bold" w:eastAsia="Abadi MT Condensed Extra Bold" w:hAnsi="Abadi MT Condensed Extra Bold" w:cs="Abadi MT Condensed Extra Bold"/>
                                      <w:color w:val="000000"/>
                                      <w:sz w:val="20"/>
                                    </w:rPr>
                                    <w:t>games – housewife – sand– plastic bottles – time</w:t>
                                  </w:r>
                                  <w:r>
                                    <w:rPr>
                                      <w:rFonts w:ascii="Abadi MT Condensed Extra Bold" w:eastAsia="Abadi MT Condensed Extra Bold" w:hAnsi="Abadi MT Condensed Extra Bold" w:cs="Abadi MT Condensed Extra Bold"/>
                                      <w:color w:val="000000"/>
                                      <w:sz w:val="40"/>
                                    </w:rPr>
                                    <w:t xml:space="preserve"> </w:t>
                                  </w:r>
                                  <w:r>
                                    <w:rPr>
                                      <w:rFonts w:ascii="Abadi MT Condensed Extra Bold" w:eastAsia="Abadi MT Condensed Extra Bold" w:hAnsi="Abadi MT Condensed Extra Bold" w:cs="Abadi MT Condensed Extra Bold"/>
                                      <w:color w:val="000000"/>
                                      <w:sz w:val="20"/>
                                    </w:rPr>
                                    <w:t>– reduce – compost –</w:t>
                                  </w:r>
                                  <w:r>
                                    <w:rPr>
                                      <w:rFonts w:ascii="Abadi MT Condensed Extra Bold" w:eastAsia="Abadi MT Condensed Extra Bold" w:hAnsi="Abadi MT Condensed Extra Bold" w:cs="Abadi MT Condensed Extra Bold"/>
                                      <w:color w:val="000000"/>
                                      <w:sz w:val="40"/>
                                    </w:rPr>
                                    <w:t xml:space="preserve"> </w:t>
                                  </w:r>
                                  <w:r>
                                    <w:rPr>
                                      <w:rFonts w:ascii="Abadi MT Condensed Extra Bold" w:eastAsia="Abadi MT Condensed Extra Bold" w:hAnsi="Abadi MT Condensed Extra Bold" w:cs="Abadi MT Condensed Extra Bold"/>
                                      <w:color w:val="000000"/>
                                      <w:sz w:val="20"/>
                                    </w:rPr>
                                    <w:t>reuse – dolls –</w:t>
                                  </w:r>
                                  <w:r>
                                    <w:rPr>
                                      <w:rFonts w:ascii="Abadi MT Condensed Extra Bold" w:eastAsia="Abadi MT Condensed Extra Bold" w:hAnsi="Abadi MT Condensed Extra Bold" w:cs="Abadi MT Condensed Extra Bold"/>
                                      <w:color w:val="000000"/>
                                      <w:sz w:val="40"/>
                                    </w:rPr>
                                    <w:t xml:space="preserve"> </w:t>
                                  </w:r>
                                  <w:r>
                                    <w:rPr>
                                      <w:rFonts w:ascii="Abadi MT Condensed Extra Bold" w:eastAsia="Abadi MT Condensed Extra Bold" w:hAnsi="Abadi MT Condensed Extra Bold" w:cs="Abadi MT Condensed Extra Bold"/>
                                      <w:color w:val="000000"/>
                                      <w:sz w:val="20"/>
                                    </w:rPr>
                                    <w:t>biodegradable –</w:t>
                                  </w:r>
                                  <w:r>
                                    <w:rPr>
                                      <w:rFonts w:ascii="Abadi MT Condensed Extra Bold" w:eastAsia="Abadi MT Condensed Extra Bold" w:hAnsi="Abadi MT Condensed Extra Bold" w:cs="Abadi MT Condensed Extra Bold"/>
                                      <w:color w:val="000000"/>
                                      <w:sz w:val="40"/>
                                    </w:rPr>
                                    <w:t xml:space="preserve"> </w:t>
                                  </w:r>
                                  <w:r>
                                    <w:rPr>
                                      <w:rFonts w:ascii="Abadi MT Condensed Extra Bold" w:eastAsia="Abadi MT Condensed Extra Bold" w:hAnsi="Abadi MT Condensed Extra Bold" w:cs="Abadi MT Condensed Extra Bold"/>
                                      <w:color w:val="000000"/>
                                      <w:sz w:val="20"/>
                                    </w:rPr>
                                    <w:t>bedroom – earth – non-biodegradable</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63500</wp:posOffset>
                      </wp:positionV>
                      <wp:extent cx="3434715" cy="1155700"/>
                      <wp:effectExtent b="0" l="0" r="0" t="0"/>
                      <wp:wrapSquare wrapText="bothSides" distB="0" distT="0" distL="114300" distR="114300"/>
                      <wp:docPr id="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434715" cy="1155700"/>
                              </a:xfrm>
                              <a:prstGeom prst="rect"/>
                              <a:ln/>
                            </pic:spPr>
                          </pic:pic>
                        </a:graphicData>
                      </a:graphic>
                    </wp:anchor>
                  </w:drawing>
                </mc:Fallback>
              </mc:AlternateContent>
            </w:r>
          </w:p>
          <w:p w14:paraId="3E843141" w14:textId="77777777" w:rsidR="00CA622D" w:rsidRDefault="00CA622D">
            <w:pPr>
              <w:ind w:left="720"/>
              <w:rPr>
                <w:sz w:val="20"/>
                <w:szCs w:val="20"/>
              </w:rPr>
            </w:pPr>
          </w:p>
        </w:tc>
        <w:tc>
          <w:tcPr>
            <w:tcW w:w="1448" w:type="dxa"/>
            <w:vMerge w:val="restart"/>
            <w:shd w:val="clear" w:color="auto" w:fill="auto"/>
          </w:tcPr>
          <w:p w14:paraId="706258C3" w14:textId="77777777" w:rsidR="00CA622D" w:rsidRDefault="00E71F20">
            <w:pPr>
              <w:rPr>
                <w:sz w:val="20"/>
                <w:szCs w:val="20"/>
              </w:rPr>
            </w:pPr>
            <w:r>
              <w:rPr>
                <w:sz w:val="20"/>
                <w:szCs w:val="20"/>
              </w:rPr>
              <w:lastRenderedPageBreak/>
              <w:t>- 15 minutes</w:t>
            </w:r>
          </w:p>
          <w:p w14:paraId="07F41BFE" w14:textId="77777777" w:rsidR="00CA622D" w:rsidRDefault="00E71F20">
            <w:pPr>
              <w:rPr>
                <w:sz w:val="20"/>
                <w:szCs w:val="20"/>
              </w:rPr>
            </w:pPr>
            <w:r>
              <w:rPr>
                <w:sz w:val="20"/>
                <w:szCs w:val="20"/>
              </w:rPr>
              <w:t>- Pair work</w:t>
            </w:r>
          </w:p>
          <w:p w14:paraId="3AE28929" w14:textId="77777777" w:rsidR="00CA622D" w:rsidRDefault="00CA622D">
            <w:pPr>
              <w:rPr>
                <w:sz w:val="20"/>
                <w:szCs w:val="20"/>
              </w:rPr>
            </w:pPr>
          </w:p>
        </w:tc>
      </w:tr>
      <w:tr w:rsidR="00CA622D" w14:paraId="10415CBC" w14:textId="77777777">
        <w:trPr>
          <w:trHeight w:val="220"/>
        </w:trPr>
        <w:tc>
          <w:tcPr>
            <w:tcW w:w="1563" w:type="dxa"/>
            <w:vMerge/>
            <w:shd w:val="clear" w:color="auto" w:fill="auto"/>
          </w:tcPr>
          <w:p w14:paraId="721C939E" w14:textId="77777777" w:rsidR="00CA622D" w:rsidRDefault="00CA622D">
            <w:pPr>
              <w:widowControl w:val="0"/>
              <w:pBdr>
                <w:top w:val="nil"/>
                <w:left w:val="nil"/>
                <w:bottom w:val="nil"/>
                <w:right w:val="nil"/>
                <w:between w:val="nil"/>
              </w:pBdr>
              <w:spacing w:line="276" w:lineRule="auto"/>
              <w:rPr>
                <w:sz w:val="20"/>
                <w:szCs w:val="20"/>
              </w:rPr>
            </w:pPr>
          </w:p>
        </w:tc>
        <w:tc>
          <w:tcPr>
            <w:tcW w:w="7285" w:type="dxa"/>
            <w:shd w:val="clear" w:color="auto" w:fill="auto"/>
          </w:tcPr>
          <w:p w14:paraId="4D57FF65" w14:textId="77777777" w:rsidR="00CA622D" w:rsidRDefault="00E71F20">
            <w:pPr>
              <w:numPr>
                <w:ilvl w:val="0"/>
                <w:numId w:val="2"/>
              </w:numPr>
              <w:pBdr>
                <w:top w:val="nil"/>
                <w:left w:val="nil"/>
                <w:bottom w:val="nil"/>
                <w:right w:val="nil"/>
                <w:between w:val="nil"/>
              </w:pBdr>
              <w:rPr>
                <w:color w:val="000000"/>
                <w:sz w:val="20"/>
                <w:szCs w:val="20"/>
              </w:rPr>
            </w:pPr>
            <w:r>
              <w:rPr>
                <w:color w:val="000000"/>
                <w:sz w:val="20"/>
                <w:szCs w:val="20"/>
              </w:rPr>
              <w:t xml:space="preserve">Assessment: T makes sure all ss understand the vocabulary related to the video by explaining unknown words. </w:t>
            </w:r>
          </w:p>
        </w:tc>
        <w:tc>
          <w:tcPr>
            <w:tcW w:w="1448" w:type="dxa"/>
            <w:vMerge/>
            <w:shd w:val="clear" w:color="auto" w:fill="auto"/>
          </w:tcPr>
          <w:p w14:paraId="43EDAE37" w14:textId="77777777" w:rsidR="00CA622D" w:rsidRDefault="00CA622D">
            <w:pPr>
              <w:widowControl w:val="0"/>
              <w:pBdr>
                <w:top w:val="nil"/>
                <w:left w:val="nil"/>
                <w:bottom w:val="nil"/>
                <w:right w:val="nil"/>
                <w:between w:val="nil"/>
              </w:pBdr>
              <w:spacing w:line="276" w:lineRule="auto"/>
              <w:rPr>
                <w:color w:val="000000"/>
                <w:sz w:val="20"/>
                <w:szCs w:val="20"/>
              </w:rPr>
            </w:pPr>
          </w:p>
        </w:tc>
      </w:tr>
      <w:tr w:rsidR="00CA622D" w14:paraId="3B97F6D2" w14:textId="77777777">
        <w:trPr>
          <w:trHeight w:val="540"/>
        </w:trPr>
        <w:tc>
          <w:tcPr>
            <w:tcW w:w="1563" w:type="dxa"/>
            <w:vMerge w:val="restart"/>
            <w:shd w:val="clear" w:color="auto" w:fill="auto"/>
          </w:tcPr>
          <w:p w14:paraId="368F493A" w14:textId="77777777" w:rsidR="00CA622D" w:rsidRDefault="00E71F20">
            <w:pPr>
              <w:rPr>
                <w:b/>
                <w:sz w:val="20"/>
                <w:szCs w:val="20"/>
              </w:rPr>
            </w:pPr>
            <w:r>
              <w:rPr>
                <w:b/>
                <w:sz w:val="20"/>
                <w:szCs w:val="20"/>
              </w:rPr>
              <w:t>Production:</w:t>
            </w:r>
          </w:p>
          <w:p w14:paraId="31F90100" w14:textId="77777777" w:rsidR="00CA622D" w:rsidRDefault="00E71F20">
            <w:pPr>
              <w:rPr>
                <w:sz w:val="20"/>
                <w:szCs w:val="20"/>
              </w:rPr>
            </w:pPr>
            <w:r>
              <w:rPr>
                <w:sz w:val="20"/>
                <w:szCs w:val="20"/>
              </w:rPr>
              <w:t>Freer practice</w:t>
            </w:r>
          </w:p>
          <w:p w14:paraId="38A8290E" w14:textId="77777777" w:rsidR="00CA622D" w:rsidRDefault="00CA622D">
            <w:pPr>
              <w:rPr>
                <w:sz w:val="20"/>
                <w:szCs w:val="20"/>
              </w:rPr>
            </w:pPr>
          </w:p>
        </w:tc>
        <w:tc>
          <w:tcPr>
            <w:tcW w:w="7285" w:type="dxa"/>
            <w:shd w:val="clear" w:color="auto" w:fill="auto"/>
          </w:tcPr>
          <w:p w14:paraId="263BBF93" w14:textId="77777777" w:rsidR="00CA622D" w:rsidRDefault="00E71F20">
            <w:pPr>
              <w:numPr>
                <w:ilvl w:val="0"/>
                <w:numId w:val="3"/>
              </w:numPr>
              <w:pBdr>
                <w:top w:val="nil"/>
                <w:left w:val="nil"/>
                <w:bottom w:val="nil"/>
                <w:right w:val="nil"/>
                <w:between w:val="nil"/>
              </w:pBdr>
              <w:jc w:val="both"/>
              <w:rPr>
                <w:rFonts w:ascii="Abadi MT Condensed Extra Bold" w:eastAsia="Abadi MT Condensed Extra Bold" w:hAnsi="Abadi MT Condensed Extra Bold" w:cs="Abadi MT Condensed Extra Bold"/>
                <w:color w:val="000000"/>
                <w:sz w:val="20"/>
                <w:szCs w:val="20"/>
              </w:rPr>
            </w:pPr>
            <w:r>
              <w:rPr>
                <w:rFonts w:ascii="Abadi MT Condensed Extra Bold" w:eastAsia="Abadi MT Condensed Extra Bold" w:hAnsi="Abadi MT Condensed Extra Bold" w:cs="Abadi MT Condensed Extra Bold"/>
                <w:color w:val="000000"/>
                <w:sz w:val="20"/>
                <w:szCs w:val="20"/>
              </w:rPr>
              <w:t>Finally, they choose from the tips given, the ones whose aim is taking care of the environment.</w:t>
            </w:r>
          </w:p>
          <w:p w14:paraId="5D313ACD" w14:textId="77777777" w:rsidR="00CA622D" w:rsidRDefault="00CA622D">
            <w:pPr>
              <w:pBdr>
                <w:top w:val="nil"/>
                <w:left w:val="nil"/>
                <w:bottom w:val="nil"/>
                <w:right w:val="nil"/>
                <w:between w:val="nil"/>
              </w:pBdr>
              <w:ind w:left="720" w:hanging="720"/>
              <w:rPr>
                <w:color w:val="000000"/>
              </w:rPr>
            </w:pPr>
          </w:p>
          <w:p w14:paraId="44A9A07E" w14:textId="77777777" w:rsidR="00CA622D" w:rsidRDefault="00E71F20">
            <w:pPr>
              <w:rPr>
                <w:sz w:val="20"/>
                <w:szCs w:val="20"/>
              </w:rPr>
            </w:pPr>
            <w:r>
              <w:rPr>
                <w:noProof/>
              </w:rPr>
              <mc:AlternateContent>
                <mc:Choice Requires="wpg">
                  <w:drawing>
                    <wp:anchor distT="0" distB="0" distL="114300" distR="114300" simplePos="0" relativeHeight="251659264" behindDoc="0" locked="0" layoutInCell="1" hidden="0" allowOverlap="1" wp14:anchorId="6B48CF28" wp14:editId="634024D8">
                      <wp:simplePos x="0" y="0"/>
                      <wp:positionH relativeFrom="column">
                        <wp:posOffset>50801</wp:posOffset>
                      </wp:positionH>
                      <wp:positionV relativeFrom="paragraph">
                        <wp:posOffset>38100</wp:posOffset>
                      </wp:positionV>
                      <wp:extent cx="4203700" cy="1155700"/>
                      <wp:effectExtent l="0" t="0" r="0" b="0"/>
                      <wp:wrapSquare wrapText="bothSides" distT="0" distB="0" distL="114300" distR="114300"/>
                      <wp:docPr id="7" name="Rectángulo 7"/>
                      <wp:cNvGraphicFramePr/>
                      <a:graphic xmlns:a="http://schemas.openxmlformats.org/drawingml/2006/main">
                        <a:graphicData uri="http://schemas.microsoft.com/office/word/2010/wordprocessingShape">
                          <wps:wsp>
                            <wps:cNvSpPr/>
                            <wps:spPr>
                              <a:xfrm>
                                <a:off x="3250500" y="3208500"/>
                                <a:ext cx="4191000" cy="1143000"/>
                              </a:xfrm>
                              <a:prstGeom prst="rect">
                                <a:avLst/>
                              </a:prstGeom>
                              <a:solidFill>
                                <a:schemeClr val="lt1"/>
                              </a:solidFill>
                              <a:ln w="12700" cap="flat" cmpd="sng">
                                <a:solidFill>
                                  <a:schemeClr val="accent2"/>
                                </a:solidFill>
                                <a:prstDash val="solid"/>
                                <a:miter lim="800000"/>
                                <a:headEnd type="none" w="sm" len="sm"/>
                                <a:tailEnd type="none" w="sm" len="sm"/>
                              </a:ln>
                            </wps:spPr>
                            <wps:txbx>
                              <w:txbxContent>
                                <w:p w14:paraId="4FBF39C9" w14:textId="77777777" w:rsidR="00CA622D" w:rsidRDefault="00E71F20">
                                  <w:pPr>
                                    <w:textDirection w:val="btLr"/>
                                  </w:pPr>
                                  <w:r>
                                    <w:rPr>
                                      <w:rFonts w:ascii="Arial" w:eastAsia="Arial" w:hAnsi="Arial" w:cs="Arial"/>
                                      <w:b/>
                                      <w:color w:val="000000"/>
                                      <w:sz w:val="16"/>
                                    </w:rPr>
                                    <w:t>Choose from the following pieces of advice the ones we need to implement to take care about the earth.</w:t>
                                  </w:r>
                                </w:p>
                                <w:p w14:paraId="7618B4F9" w14:textId="77777777" w:rsidR="00CA622D" w:rsidRDefault="00E71F20">
                                  <w:pPr>
                                    <w:ind w:left="1440" w:firstLine="1080"/>
                                    <w:textDirection w:val="btLr"/>
                                  </w:pPr>
                                  <w:r>
                                    <w:rPr>
                                      <w:rFonts w:ascii="Arial" w:eastAsia="Arial" w:hAnsi="Arial" w:cs="Arial"/>
                                      <w:color w:val="000000"/>
                                      <w:sz w:val="16"/>
                                    </w:rPr>
                                    <w:t>Turn off the lights when you don’t use them</w:t>
                                  </w:r>
                                </w:p>
                                <w:p w14:paraId="2CE3B64F" w14:textId="77777777" w:rsidR="00CA622D" w:rsidRDefault="00E71F20">
                                  <w:pPr>
                                    <w:ind w:left="1440" w:firstLine="1080"/>
                                    <w:textDirection w:val="btLr"/>
                                  </w:pPr>
                                  <w:r>
                                    <w:rPr>
                                      <w:rFonts w:ascii="Arial" w:eastAsia="Arial" w:hAnsi="Arial" w:cs="Arial"/>
                                      <w:color w:val="000000"/>
                                      <w:sz w:val="16"/>
                                    </w:rPr>
                                    <w:t>Put the waste in any garbage bin you want</w:t>
                                  </w:r>
                                </w:p>
                                <w:p w14:paraId="36D5C64C" w14:textId="77777777" w:rsidR="00CA622D" w:rsidRDefault="00E71F20">
                                  <w:pPr>
                                    <w:ind w:left="1440" w:firstLine="1080"/>
                                    <w:textDirection w:val="btLr"/>
                                  </w:pPr>
                                  <w:r>
                                    <w:rPr>
                                      <w:rFonts w:ascii="Arial" w:eastAsia="Arial" w:hAnsi="Arial" w:cs="Arial"/>
                                      <w:color w:val="000000"/>
                                      <w:sz w:val="16"/>
                                    </w:rPr>
                                    <w:t>Take short showers</w:t>
                                  </w:r>
                                </w:p>
                                <w:p w14:paraId="42252408" w14:textId="77777777" w:rsidR="00CA622D" w:rsidRDefault="00E71F20">
                                  <w:pPr>
                                    <w:ind w:left="1440" w:firstLine="1080"/>
                                    <w:textDirection w:val="btLr"/>
                                  </w:pPr>
                                  <w:r>
                                    <w:rPr>
                                      <w:rFonts w:ascii="Arial" w:eastAsia="Arial" w:hAnsi="Arial" w:cs="Arial"/>
                                      <w:color w:val="000000"/>
                                      <w:sz w:val="16"/>
                                    </w:rPr>
                                    <w:t>Don’t reduce waste</w:t>
                                  </w:r>
                                </w:p>
                                <w:p w14:paraId="25E41941" w14:textId="77777777" w:rsidR="00CA622D" w:rsidRDefault="00E71F20">
                                  <w:pPr>
                                    <w:ind w:left="1440" w:firstLine="1080"/>
                                    <w:textDirection w:val="btLr"/>
                                  </w:pPr>
                                  <w:r>
                                    <w:rPr>
                                      <w:rFonts w:ascii="Arial" w:eastAsia="Arial" w:hAnsi="Arial" w:cs="Arial"/>
                                      <w:color w:val="000000"/>
                                      <w:sz w:val="16"/>
                                    </w:rPr>
                                    <w:t>Turn your computers and T.V. on at any time</w:t>
                                  </w:r>
                                </w:p>
                                <w:p w14:paraId="3AA99DFE" w14:textId="77777777" w:rsidR="00CA622D" w:rsidRDefault="00E71F20">
                                  <w:pPr>
                                    <w:ind w:left="1440" w:firstLine="1080"/>
                                    <w:textDirection w:val="btLr"/>
                                  </w:pPr>
                                  <w:r>
                                    <w:rPr>
                                      <w:rFonts w:ascii="Arial" w:eastAsia="Arial" w:hAnsi="Arial" w:cs="Arial"/>
                                      <w:color w:val="000000"/>
                                      <w:sz w:val="16"/>
                                    </w:rPr>
                                    <w:t>Reuse plastic bottles</w:t>
                                  </w:r>
                                </w:p>
                                <w:p w14:paraId="181EE8C6" w14:textId="77777777" w:rsidR="00CA622D" w:rsidRDefault="00E71F20">
                                  <w:pPr>
                                    <w:ind w:left="1440" w:firstLine="1080"/>
                                    <w:textDirection w:val="btLr"/>
                                  </w:pPr>
                                  <w:r>
                                    <w:rPr>
                                      <w:rFonts w:ascii="Arial" w:eastAsia="Arial" w:hAnsi="Arial" w:cs="Arial"/>
                                      <w:color w:val="000000"/>
                                      <w:sz w:val="16"/>
                                    </w:rPr>
                                    <w:t>Use paper bags instead of plastic</w:t>
                                  </w:r>
                                </w:p>
                                <w:p w14:paraId="74D4C30D" w14:textId="77777777" w:rsidR="00CA622D" w:rsidRDefault="00CA622D">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38100</wp:posOffset>
                      </wp:positionV>
                      <wp:extent cx="4203700" cy="1155700"/>
                      <wp:effectExtent b="0" l="0" r="0" t="0"/>
                      <wp:wrapSquare wrapText="bothSides" distB="0" distT="0" distL="114300" distR="114300"/>
                      <wp:docPr id="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203700" cy="1155700"/>
                              </a:xfrm>
                              <a:prstGeom prst="rect"/>
                              <a:ln/>
                            </pic:spPr>
                          </pic:pic>
                        </a:graphicData>
                      </a:graphic>
                    </wp:anchor>
                  </w:drawing>
                </mc:Fallback>
              </mc:AlternateContent>
            </w:r>
          </w:p>
        </w:tc>
        <w:tc>
          <w:tcPr>
            <w:tcW w:w="1448" w:type="dxa"/>
            <w:vMerge w:val="restart"/>
            <w:shd w:val="clear" w:color="auto" w:fill="auto"/>
          </w:tcPr>
          <w:p w14:paraId="3A7EC955" w14:textId="77777777" w:rsidR="00CA622D" w:rsidRDefault="00E71F20">
            <w:pPr>
              <w:rPr>
                <w:sz w:val="20"/>
                <w:szCs w:val="20"/>
              </w:rPr>
            </w:pPr>
            <w:r>
              <w:rPr>
                <w:sz w:val="20"/>
                <w:szCs w:val="20"/>
              </w:rPr>
              <w:t xml:space="preserve">- 15 minutes </w:t>
            </w:r>
          </w:p>
          <w:p w14:paraId="2CFE8744" w14:textId="77777777" w:rsidR="00CA622D" w:rsidRDefault="00E71F20">
            <w:pPr>
              <w:rPr>
                <w:sz w:val="20"/>
                <w:szCs w:val="20"/>
              </w:rPr>
            </w:pPr>
            <w:r>
              <w:rPr>
                <w:sz w:val="20"/>
                <w:szCs w:val="20"/>
              </w:rPr>
              <w:t>- Individual work</w:t>
            </w:r>
          </w:p>
        </w:tc>
      </w:tr>
      <w:tr w:rsidR="00CA622D" w14:paraId="596FE4E4" w14:textId="77777777">
        <w:trPr>
          <w:trHeight w:val="160"/>
        </w:trPr>
        <w:tc>
          <w:tcPr>
            <w:tcW w:w="1563" w:type="dxa"/>
            <w:vMerge/>
            <w:shd w:val="clear" w:color="auto" w:fill="auto"/>
          </w:tcPr>
          <w:p w14:paraId="4FE4BC31" w14:textId="77777777" w:rsidR="00CA622D" w:rsidRDefault="00CA622D">
            <w:pPr>
              <w:widowControl w:val="0"/>
              <w:pBdr>
                <w:top w:val="nil"/>
                <w:left w:val="nil"/>
                <w:bottom w:val="nil"/>
                <w:right w:val="nil"/>
                <w:between w:val="nil"/>
              </w:pBdr>
              <w:spacing w:line="276" w:lineRule="auto"/>
              <w:rPr>
                <w:sz w:val="20"/>
                <w:szCs w:val="20"/>
              </w:rPr>
            </w:pPr>
          </w:p>
        </w:tc>
        <w:tc>
          <w:tcPr>
            <w:tcW w:w="7285" w:type="dxa"/>
            <w:shd w:val="clear" w:color="auto" w:fill="auto"/>
          </w:tcPr>
          <w:p w14:paraId="15147ED7" w14:textId="77777777" w:rsidR="00CA622D" w:rsidRDefault="00E71F20">
            <w:pPr>
              <w:rPr>
                <w:color w:val="000000"/>
                <w:sz w:val="20"/>
                <w:szCs w:val="20"/>
              </w:rPr>
            </w:pPr>
            <w:r>
              <w:rPr>
                <w:i/>
                <w:color w:val="000000"/>
                <w:sz w:val="21"/>
                <w:szCs w:val="21"/>
              </w:rPr>
              <w:t>Assessment</w:t>
            </w:r>
            <w:r>
              <w:rPr>
                <w:i/>
                <w:color w:val="000000"/>
              </w:rPr>
              <w:t>: T checks comprehension of the topic based on ss answers.</w:t>
            </w:r>
          </w:p>
        </w:tc>
        <w:tc>
          <w:tcPr>
            <w:tcW w:w="1448" w:type="dxa"/>
            <w:vMerge/>
            <w:shd w:val="clear" w:color="auto" w:fill="auto"/>
          </w:tcPr>
          <w:p w14:paraId="4E52CC2E" w14:textId="77777777" w:rsidR="00CA622D" w:rsidRDefault="00CA622D">
            <w:pPr>
              <w:widowControl w:val="0"/>
              <w:pBdr>
                <w:top w:val="nil"/>
                <w:left w:val="nil"/>
                <w:bottom w:val="nil"/>
                <w:right w:val="nil"/>
                <w:between w:val="nil"/>
              </w:pBdr>
              <w:spacing w:line="276" w:lineRule="auto"/>
              <w:rPr>
                <w:color w:val="000000"/>
                <w:sz w:val="20"/>
                <w:szCs w:val="20"/>
              </w:rPr>
            </w:pPr>
          </w:p>
        </w:tc>
      </w:tr>
      <w:tr w:rsidR="00CA622D" w14:paraId="3063A899" w14:textId="77777777">
        <w:trPr>
          <w:trHeight w:val="120"/>
        </w:trPr>
        <w:tc>
          <w:tcPr>
            <w:tcW w:w="1563" w:type="dxa"/>
            <w:vMerge w:val="restart"/>
            <w:shd w:val="clear" w:color="auto" w:fill="auto"/>
          </w:tcPr>
          <w:p w14:paraId="34ACD30C" w14:textId="77777777" w:rsidR="00CA622D" w:rsidRDefault="00E71F20">
            <w:pPr>
              <w:rPr>
                <w:b/>
                <w:sz w:val="20"/>
                <w:szCs w:val="20"/>
              </w:rPr>
            </w:pPr>
            <w:r>
              <w:rPr>
                <w:b/>
                <w:sz w:val="20"/>
                <w:szCs w:val="20"/>
              </w:rPr>
              <w:t>Wrap-up</w:t>
            </w:r>
          </w:p>
        </w:tc>
        <w:tc>
          <w:tcPr>
            <w:tcW w:w="7285" w:type="dxa"/>
            <w:shd w:val="clear" w:color="auto" w:fill="auto"/>
          </w:tcPr>
          <w:p w14:paraId="6529537E" w14:textId="469D53F8" w:rsidR="00CA622D" w:rsidRDefault="00E71F20">
            <w:pPr>
              <w:numPr>
                <w:ilvl w:val="0"/>
                <w:numId w:val="3"/>
              </w:numPr>
              <w:pBdr>
                <w:top w:val="nil"/>
                <w:left w:val="nil"/>
                <w:bottom w:val="nil"/>
                <w:right w:val="nil"/>
                <w:between w:val="nil"/>
              </w:pBdr>
              <w:jc w:val="both"/>
              <w:rPr>
                <w:rFonts w:ascii="Abadi MT Condensed Extra Bold" w:eastAsia="Abadi MT Condensed Extra Bold" w:hAnsi="Abadi MT Condensed Extra Bold" w:cs="Abadi MT Condensed Extra Bold"/>
                <w:color w:val="000000"/>
                <w:sz w:val="20"/>
                <w:szCs w:val="20"/>
              </w:rPr>
            </w:pPr>
            <w:r>
              <w:rPr>
                <w:rFonts w:ascii="Abadi MT Condensed Extra Bold" w:eastAsia="Abadi MT Condensed Extra Bold" w:hAnsi="Abadi MT Condensed Extra Bold" w:cs="Abadi MT Condensed Extra Bold"/>
                <w:color w:val="000000"/>
                <w:sz w:val="20"/>
                <w:szCs w:val="20"/>
              </w:rPr>
              <w:t>T explains ss they have to create a poster that sums up what they did in this class: Ss present a poster with a suggestive and creative image (it can be done by using magazine clippings, printed pictures or drawings)</w:t>
            </w:r>
            <w:r w:rsidR="00F90443">
              <w:rPr>
                <w:rFonts w:ascii="Abadi MT Condensed Extra Bold" w:eastAsia="Abadi MT Condensed Extra Bold" w:hAnsi="Abadi MT Condensed Extra Bold" w:cs="Abadi MT Condensed Extra Bold"/>
                <w:color w:val="000000"/>
                <w:sz w:val="20"/>
                <w:szCs w:val="20"/>
              </w:rPr>
              <w:t>.</w:t>
            </w:r>
            <w:bookmarkStart w:id="1" w:name="_GoBack"/>
            <w:bookmarkEnd w:id="1"/>
          </w:p>
          <w:p w14:paraId="7D74E455" w14:textId="77777777" w:rsidR="00CA622D" w:rsidRDefault="00E71F20">
            <w:pPr>
              <w:numPr>
                <w:ilvl w:val="0"/>
                <w:numId w:val="3"/>
              </w:numPr>
              <w:pBdr>
                <w:top w:val="nil"/>
                <w:left w:val="nil"/>
                <w:bottom w:val="nil"/>
                <w:right w:val="nil"/>
                <w:between w:val="nil"/>
              </w:pBdr>
              <w:jc w:val="both"/>
              <w:rPr>
                <w:rFonts w:ascii="Abadi MT Condensed Extra Bold" w:eastAsia="Abadi MT Condensed Extra Bold" w:hAnsi="Abadi MT Condensed Extra Bold" w:cs="Abadi MT Condensed Extra Bold"/>
                <w:color w:val="000000"/>
                <w:sz w:val="20"/>
                <w:szCs w:val="20"/>
              </w:rPr>
            </w:pPr>
            <w:r>
              <w:rPr>
                <w:rFonts w:ascii="Abadi MT Condensed Extra Bold" w:eastAsia="Abadi MT Condensed Extra Bold" w:hAnsi="Abadi MT Condensed Extra Bold" w:cs="Abadi MT Condensed Extra Bold"/>
                <w:color w:val="000000"/>
                <w:sz w:val="20"/>
                <w:szCs w:val="20"/>
              </w:rPr>
              <w:t>Ss reflect about saving earth and write</w:t>
            </w:r>
            <w:r>
              <w:rPr>
                <w:rFonts w:ascii="Abadi MT Condensed Extra Bold" w:eastAsia="Abadi MT Condensed Extra Bold" w:hAnsi="Abadi MT Condensed Extra Bold" w:cs="Abadi MT Condensed Extra Bold"/>
                <w:color w:val="000000"/>
                <w:sz w:val="20"/>
                <w:szCs w:val="20"/>
              </w:rPr>
              <w:t xml:space="preserve"> some of those tips in order to take care of the nature in the poster by using the vocabulary seen during the class and imperatives (Turn off the lights, save water, reduce waste, etc.).</w:t>
            </w:r>
          </w:p>
          <w:p w14:paraId="08688FBC" w14:textId="312DD6FC" w:rsidR="00CA622D" w:rsidRDefault="00E71F20">
            <w:pPr>
              <w:numPr>
                <w:ilvl w:val="0"/>
                <w:numId w:val="3"/>
              </w:numPr>
              <w:pBdr>
                <w:top w:val="nil"/>
                <w:left w:val="nil"/>
                <w:bottom w:val="nil"/>
                <w:right w:val="nil"/>
                <w:between w:val="nil"/>
              </w:pBdr>
              <w:jc w:val="both"/>
              <w:rPr>
                <w:rFonts w:ascii="Abadi MT Condensed Extra Bold" w:eastAsia="Abadi MT Condensed Extra Bold" w:hAnsi="Abadi MT Condensed Extra Bold" w:cs="Abadi MT Condensed Extra Bold"/>
                <w:color w:val="000000"/>
                <w:sz w:val="20"/>
                <w:szCs w:val="20"/>
              </w:rPr>
            </w:pPr>
            <w:r>
              <w:rPr>
                <w:rFonts w:ascii="Abadi MT Condensed Extra Bold" w:eastAsia="Abadi MT Condensed Extra Bold" w:hAnsi="Abadi MT Condensed Extra Bold" w:cs="Abadi MT Condensed Extra Bold"/>
                <w:color w:val="000000"/>
                <w:sz w:val="20"/>
                <w:szCs w:val="20"/>
              </w:rPr>
              <w:t xml:space="preserve">Finally, they present their posters, sharing the information written </w:t>
            </w:r>
            <w:r>
              <w:rPr>
                <w:rFonts w:ascii="Abadi MT Condensed Extra Bold" w:eastAsia="Abadi MT Condensed Extra Bold" w:hAnsi="Abadi MT Condensed Extra Bold" w:cs="Abadi MT Condensed Extra Bold"/>
                <w:color w:val="000000"/>
                <w:sz w:val="20"/>
                <w:szCs w:val="20"/>
              </w:rPr>
              <w:t>in it with the whole group (T can also paste the posters on the wall to make a</w:t>
            </w:r>
            <w:r>
              <w:rPr>
                <w:rFonts w:ascii="Abadi MT Condensed Extra Bold" w:eastAsia="Abadi MT Condensed Extra Bold" w:hAnsi="Abadi MT Condensed Extra Bold" w:cs="Abadi MT Condensed Extra Bold"/>
                <w:color w:val="000000"/>
                <w:sz w:val="20"/>
                <w:szCs w:val="20"/>
              </w:rPr>
              <w:t xml:space="preserve"> “nature museum”).</w:t>
            </w:r>
          </w:p>
          <w:p w14:paraId="2E5EE6B4" w14:textId="77777777" w:rsidR="00CA622D" w:rsidRDefault="00CA622D">
            <w:pPr>
              <w:rPr>
                <w:sz w:val="20"/>
                <w:szCs w:val="20"/>
              </w:rPr>
            </w:pPr>
          </w:p>
        </w:tc>
        <w:tc>
          <w:tcPr>
            <w:tcW w:w="1448" w:type="dxa"/>
            <w:vMerge w:val="restart"/>
            <w:shd w:val="clear" w:color="auto" w:fill="auto"/>
          </w:tcPr>
          <w:p w14:paraId="09C56534" w14:textId="77777777" w:rsidR="00CA622D" w:rsidRDefault="00E71F20">
            <w:pPr>
              <w:rPr>
                <w:sz w:val="20"/>
                <w:szCs w:val="20"/>
              </w:rPr>
            </w:pPr>
            <w:r>
              <w:rPr>
                <w:sz w:val="20"/>
                <w:szCs w:val="20"/>
              </w:rPr>
              <w:t>- 25 minutes</w:t>
            </w:r>
          </w:p>
          <w:p w14:paraId="74C83F40" w14:textId="77777777" w:rsidR="00CA622D" w:rsidRDefault="00CA622D">
            <w:pPr>
              <w:rPr>
                <w:sz w:val="20"/>
                <w:szCs w:val="20"/>
              </w:rPr>
            </w:pPr>
          </w:p>
          <w:p w14:paraId="412F5F67" w14:textId="77777777" w:rsidR="00CA622D" w:rsidRDefault="00E71F20">
            <w:pPr>
              <w:rPr>
                <w:sz w:val="20"/>
                <w:szCs w:val="20"/>
              </w:rPr>
            </w:pPr>
            <w:r>
              <w:rPr>
                <w:sz w:val="20"/>
                <w:szCs w:val="20"/>
              </w:rPr>
              <w:t>- 20 minutes</w:t>
            </w:r>
          </w:p>
          <w:p w14:paraId="516BD4A6" w14:textId="77777777" w:rsidR="00CA622D" w:rsidRDefault="00CA622D">
            <w:pPr>
              <w:rPr>
                <w:sz w:val="20"/>
                <w:szCs w:val="20"/>
              </w:rPr>
            </w:pPr>
          </w:p>
          <w:p w14:paraId="30C9C32A" w14:textId="77777777" w:rsidR="00CA622D" w:rsidRDefault="00CA622D">
            <w:pPr>
              <w:rPr>
                <w:sz w:val="20"/>
                <w:szCs w:val="20"/>
              </w:rPr>
            </w:pPr>
          </w:p>
          <w:p w14:paraId="4750FA73" w14:textId="77777777" w:rsidR="00CA622D" w:rsidRDefault="00CA622D">
            <w:pPr>
              <w:rPr>
                <w:sz w:val="20"/>
                <w:szCs w:val="20"/>
              </w:rPr>
            </w:pPr>
          </w:p>
          <w:p w14:paraId="08A4DF9A" w14:textId="77777777" w:rsidR="00CA622D" w:rsidRDefault="00E71F20">
            <w:pPr>
              <w:rPr>
                <w:sz w:val="20"/>
                <w:szCs w:val="20"/>
              </w:rPr>
            </w:pPr>
            <w:r>
              <w:rPr>
                <w:sz w:val="20"/>
                <w:szCs w:val="20"/>
              </w:rPr>
              <w:t>- 15 minutes</w:t>
            </w:r>
          </w:p>
          <w:p w14:paraId="3822D7E9" w14:textId="77777777" w:rsidR="00CA622D" w:rsidRDefault="00CA622D">
            <w:pPr>
              <w:pBdr>
                <w:top w:val="nil"/>
                <w:left w:val="nil"/>
                <w:bottom w:val="nil"/>
                <w:right w:val="nil"/>
                <w:between w:val="nil"/>
              </w:pBdr>
              <w:ind w:left="720" w:hanging="720"/>
              <w:rPr>
                <w:color w:val="000000"/>
                <w:sz w:val="20"/>
                <w:szCs w:val="20"/>
              </w:rPr>
            </w:pPr>
          </w:p>
          <w:p w14:paraId="2BC1CBA1" w14:textId="77777777" w:rsidR="00CA622D" w:rsidRDefault="00E71F20">
            <w:pPr>
              <w:rPr>
                <w:sz w:val="20"/>
                <w:szCs w:val="20"/>
              </w:rPr>
            </w:pPr>
            <w:r>
              <w:rPr>
                <w:sz w:val="20"/>
                <w:szCs w:val="20"/>
              </w:rPr>
              <w:t>-pair work</w:t>
            </w:r>
          </w:p>
          <w:p w14:paraId="44ADABFD" w14:textId="77777777" w:rsidR="00CA622D" w:rsidRDefault="00CA622D">
            <w:pPr>
              <w:rPr>
                <w:sz w:val="20"/>
                <w:szCs w:val="20"/>
              </w:rPr>
            </w:pPr>
          </w:p>
          <w:p w14:paraId="55ABF435" w14:textId="77777777" w:rsidR="00CA622D" w:rsidRDefault="00E71F20">
            <w:pPr>
              <w:rPr>
                <w:sz w:val="20"/>
                <w:szCs w:val="20"/>
              </w:rPr>
            </w:pPr>
            <w:r>
              <w:rPr>
                <w:sz w:val="20"/>
                <w:szCs w:val="20"/>
              </w:rPr>
              <w:t>Individual work</w:t>
            </w:r>
          </w:p>
          <w:p w14:paraId="40C4734A" w14:textId="77777777" w:rsidR="00CA622D" w:rsidRDefault="00CA622D">
            <w:pPr>
              <w:rPr>
                <w:sz w:val="20"/>
                <w:szCs w:val="20"/>
              </w:rPr>
            </w:pPr>
          </w:p>
          <w:p w14:paraId="4B87B626" w14:textId="77777777" w:rsidR="00CA622D" w:rsidRDefault="00CA622D">
            <w:pPr>
              <w:rPr>
                <w:sz w:val="20"/>
                <w:szCs w:val="20"/>
              </w:rPr>
            </w:pPr>
          </w:p>
        </w:tc>
      </w:tr>
      <w:tr w:rsidR="00CA622D" w14:paraId="4368B3BE" w14:textId="77777777">
        <w:trPr>
          <w:trHeight w:val="100"/>
        </w:trPr>
        <w:tc>
          <w:tcPr>
            <w:tcW w:w="1563" w:type="dxa"/>
            <w:vMerge/>
            <w:shd w:val="clear" w:color="auto" w:fill="auto"/>
          </w:tcPr>
          <w:p w14:paraId="7A47B26C" w14:textId="77777777" w:rsidR="00CA622D" w:rsidRDefault="00CA622D">
            <w:pPr>
              <w:widowControl w:val="0"/>
              <w:pBdr>
                <w:top w:val="nil"/>
                <w:left w:val="nil"/>
                <w:bottom w:val="nil"/>
                <w:right w:val="nil"/>
                <w:between w:val="nil"/>
              </w:pBdr>
              <w:spacing w:line="276" w:lineRule="auto"/>
              <w:rPr>
                <w:sz w:val="20"/>
                <w:szCs w:val="20"/>
              </w:rPr>
            </w:pPr>
          </w:p>
        </w:tc>
        <w:tc>
          <w:tcPr>
            <w:tcW w:w="7285" w:type="dxa"/>
            <w:shd w:val="clear" w:color="auto" w:fill="auto"/>
          </w:tcPr>
          <w:p w14:paraId="2B94C5F5" w14:textId="77777777" w:rsidR="00CA622D" w:rsidRDefault="00E71F20">
            <w:pPr>
              <w:rPr>
                <w:rFonts w:ascii="Arial" w:eastAsia="Arial" w:hAnsi="Arial" w:cs="Arial"/>
                <w:sz w:val="20"/>
                <w:szCs w:val="20"/>
              </w:rPr>
            </w:pPr>
            <w:r>
              <w:rPr>
                <w:rFonts w:ascii="Arial" w:eastAsia="Arial" w:hAnsi="Arial" w:cs="Arial"/>
                <w:b/>
                <w:sz w:val="20"/>
                <w:szCs w:val="20"/>
              </w:rPr>
              <w:t>Self-assessment:</w:t>
            </w:r>
            <w:r>
              <w:rPr>
                <w:rFonts w:ascii="Arial" w:eastAsia="Arial" w:hAnsi="Arial" w:cs="Arial"/>
                <w:sz w:val="20"/>
                <w:szCs w:val="20"/>
              </w:rPr>
              <w:t xml:space="preserve"> Ss do their self-assessment about their performance during the class</w:t>
            </w:r>
          </w:p>
          <w:p w14:paraId="057B1110" w14:textId="77777777" w:rsidR="00CA622D" w:rsidRDefault="00E71F20">
            <w:pPr>
              <w:numPr>
                <w:ilvl w:val="0"/>
                <w:numId w:val="5"/>
              </w:numPr>
              <w:pBdr>
                <w:top w:val="nil"/>
                <w:left w:val="nil"/>
                <w:bottom w:val="nil"/>
                <w:right w:val="nil"/>
                <w:between w:val="nil"/>
              </w:pBdr>
              <w:rPr>
                <w:b/>
                <w:color w:val="000000"/>
              </w:rPr>
            </w:pPr>
            <w:r>
              <w:rPr>
                <w:b/>
                <w:color w:val="000000"/>
              </w:rPr>
              <w:t>“I can recognize vocabulary related to environmental conservation”</w:t>
            </w:r>
          </w:p>
          <w:p w14:paraId="5D4A4A1C" w14:textId="77777777" w:rsidR="00CA622D" w:rsidRDefault="00E71F20">
            <w:pPr>
              <w:pBdr>
                <w:top w:val="nil"/>
                <w:left w:val="nil"/>
                <w:bottom w:val="nil"/>
                <w:right w:val="nil"/>
                <w:between w:val="nil"/>
              </w:pBdr>
              <w:ind w:left="720" w:hanging="720"/>
              <w:rPr>
                <w:color w:val="000000"/>
              </w:rPr>
            </w:pPr>
            <w:r>
              <w:rPr>
                <w:rFonts w:ascii="Arial" w:eastAsia="Arial" w:hAnsi="Arial" w:cs="Arial"/>
                <w:b/>
                <w:color w:val="000000"/>
              </w:rPr>
              <w:t xml:space="preserve">a. </w:t>
            </w:r>
            <w:r>
              <w:rPr>
                <w:color w:val="000000"/>
              </w:rPr>
              <w:t xml:space="preserve">Very well        </w:t>
            </w:r>
            <w:r>
              <w:rPr>
                <w:b/>
                <w:color w:val="000000"/>
              </w:rPr>
              <w:t>b.</w:t>
            </w:r>
            <w:r>
              <w:rPr>
                <w:color w:val="000000"/>
              </w:rPr>
              <w:t xml:space="preserve"> well          </w:t>
            </w:r>
            <w:r>
              <w:rPr>
                <w:b/>
                <w:color w:val="000000"/>
              </w:rPr>
              <w:t>c</w:t>
            </w:r>
            <w:r>
              <w:rPr>
                <w:color w:val="000000"/>
              </w:rPr>
              <w:t xml:space="preserve">. so-so        </w:t>
            </w:r>
            <w:r>
              <w:rPr>
                <w:b/>
                <w:color w:val="000000"/>
              </w:rPr>
              <w:t>d.</w:t>
            </w:r>
            <w:r>
              <w:rPr>
                <w:color w:val="000000"/>
              </w:rPr>
              <w:t xml:space="preserve"> no</w:t>
            </w:r>
          </w:p>
          <w:p w14:paraId="0609EFF7" w14:textId="77777777" w:rsidR="00CA622D" w:rsidRDefault="00E71F20">
            <w:pPr>
              <w:pBdr>
                <w:top w:val="nil"/>
                <w:left w:val="nil"/>
                <w:bottom w:val="nil"/>
                <w:right w:val="nil"/>
                <w:between w:val="nil"/>
              </w:pBdr>
              <w:ind w:left="448" w:hanging="720"/>
              <w:rPr>
                <w:b/>
                <w:color w:val="000000"/>
              </w:rPr>
            </w:pPr>
            <w:r>
              <w:rPr>
                <w:rFonts w:ascii="Arial" w:eastAsia="Arial" w:hAnsi="Arial" w:cs="Arial"/>
                <w:b/>
                <w:color w:val="000000"/>
              </w:rPr>
              <w:t>2.</w:t>
            </w:r>
            <w:r>
              <w:rPr>
                <w:b/>
                <w:color w:val="000000"/>
              </w:rPr>
              <w:t xml:space="preserve"> “I can use and identify imperatives such as tips to save the planet”</w:t>
            </w:r>
          </w:p>
          <w:p w14:paraId="46477766" w14:textId="77777777" w:rsidR="00CA622D" w:rsidRDefault="00E71F20">
            <w:pPr>
              <w:pBdr>
                <w:top w:val="nil"/>
                <w:left w:val="nil"/>
                <w:bottom w:val="nil"/>
                <w:right w:val="nil"/>
                <w:between w:val="nil"/>
              </w:pBdr>
              <w:ind w:left="720" w:hanging="720"/>
              <w:rPr>
                <w:color w:val="000000"/>
              </w:rPr>
            </w:pPr>
            <w:r>
              <w:rPr>
                <w:rFonts w:ascii="Arial" w:eastAsia="Arial" w:hAnsi="Arial" w:cs="Arial"/>
                <w:b/>
                <w:color w:val="000000"/>
              </w:rPr>
              <w:t xml:space="preserve">a. </w:t>
            </w:r>
            <w:r>
              <w:rPr>
                <w:color w:val="000000"/>
              </w:rPr>
              <w:t xml:space="preserve">very well        </w:t>
            </w:r>
            <w:r>
              <w:rPr>
                <w:b/>
                <w:color w:val="000000"/>
              </w:rPr>
              <w:t>b</w:t>
            </w:r>
            <w:r>
              <w:rPr>
                <w:color w:val="000000"/>
              </w:rPr>
              <w:t xml:space="preserve">. well          </w:t>
            </w:r>
            <w:r>
              <w:rPr>
                <w:b/>
                <w:color w:val="000000"/>
              </w:rPr>
              <w:t>c</w:t>
            </w:r>
            <w:r>
              <w:rPr>
                <w:color w:val="000000"/>
              </w:rPr>
              <w:t xml:space="preserve">. so-so        </w:t>
            </w:r>
            <w:r>
              <w:rPr>
                <w:b/>
                <w:color w:val="000000"/>
              </w:rPr>
              <w:t>d</w:t>
            </w:r>
            <w:r>
              <w:rPr>
                <w:color w:val="000000"/>
              </w:rPr>
              <w:t>. no</w:t>
            </w:r>
          </w:p>
          <w:p w14:paraId="3EBC6563" w14:textId="77777777" w:rsidR="00CA622D" w:rsidRDefault="00CA622D">
            <w:pPr>
              <w:rPr>
                <w:color w:val="000000"/>
                <w:sz w:val="20"/>
                <w:szCs w:val="20"/>
              </w:rPr>
            </w:pPr>
          </w:p>
        </w:tc>
        <w:tc>
          <w:tcPr>
            <w:tcW w:w="1448" w:type="dxa"/>
            <w:vMerge/>
            <w:shd w:val="clear" w:color="auto" w:fill="auto"/>
          </w:tcPr>
          <w:p w14:paraId="5C8A5EEE" w14:textId="77777777" w:rsidR="00CA622D" w:rsidRDefault="00CA622D">
            <w:pPr>
              <w:widowControl w:val="0"/>
              <w:pBdr>
                <w:top w:val="nil"/>
                <w:left w:val="nil"/>
                <w:bottom w:val="nil"/>
                <w:right w:val="nil"/>
                <w:between w:val="nil"/>
              </w:pBdr>
              <w:spacing w:line="276" w:lineRule="auto"/>
              <w:rPr>
                <w:color w:val="000000"/>
                <w:sz w:val="20"/>
                <w:szCs w:val="20"/>
              </w:rPr>
            </w:pPr>
          </w:p>
        </w:tc>
      </w:tr>
    </w:tbl>
    <w:p w14:paraId="22C44D5A" w14:textId="77777777" w:rsidR="00CA622D" w:rsidRDefault="00CA622D"/>
    <w:p w14:paraId="5FD83A8E" w14:textId="77777777" w:rsidR="00CA622D" w:rsidRDefault="00E71F20">
      <w:pPr>
        <w:rPr>
          <w:i/>
          <w:color w:val="7F7F7F"/>
        </w:rPr>
      </w:pPr>
      <w:r>
        <w:rPr>
          <w:i/>
          <w:color w:val="7F7F7F"/>
        </w:rPr>
        <w:t>List a series of ideas of how this plan can be methodologically adapted so other Ts can implement it in their own educational context.</w:t>
      </w:r>
    </w:p>
    <w:tbl>
      <w:tblPr>
        <w:tblStyle w:val="a8"/>
        <w:tblW w:w="10296" w:type="dxa"/>
        <w:tblInd w:w="0" w:type="dxa"/>
        <w:tblLayout w:type="fixed"/>
        <w:tblLook w:val="0000" w:firstRow="0" w:lastRow="0" w:firstColumn="0" w:lastColumn="0" w:noHBand="0" w:noVBand="0"/>
      </w:tblPr>
      <w:tblGrid>
        <w:gridCol w:w="10296"/>
      </w:tblGrid>
      <w:tr w:rsidR="00CA622D" w14:paraId="3096530E" w14:textId="77777777">
        <w:tc>
          <w:tcPr>
            <w:tcW w:w="10296" w:type="dxa"/>
            <w:tcBorders>
              <w:top w:val="single" w:sz="4" w:space="0" w:color="000000"/>
              <w:left w:val="single" w:sz="4" w:space="0" w:color="000000"/>
              <w:right w:val="single" w:sz="4" w:space="0" w:color="000000"/>
            </w:tcBorders>
            <w:shd w:val="clear" w:color="auto" w:fill="BDD7EE"/>
          </w:tcPr>
          <w:p w14:paraId="054B30A8" w14:textId="77777777" w:rsidR="00CA622D" w:rsidRDefault="00E71F20">
            <w:pPr>
              <w:jc w:val="center"/>
              <w:rPr>
                <w:b/>
              </w:rPr>
            </w:pPr>
            <w:r>
              <w:rPr>
                <w:b/>
              </w:rPr>
              <w:t>Implementation alternatives</w:t>
            </w:r>
          </w:p>
        </w:tc>
      </w:tr>
      <w:tr w:rsidR="00CA622D" w14:paraId="280CF161" w14:textId="77777777">
        <w:trPr>
          <w:trHeight w:val="1240"/>
        </w:trPr>
        <w:tc>
          <w:tcPr>
            <w:tcW w:w="10296" w:type="dxa"/>
            <w:tcBorders>
              <w:left w:val="single" w:sz="4" w:space="0" w:color="000000"/>
              <w:bottom w:val="single" w:sz="4" w:space="0" w:color="000000"/>
              <w:right w:val="single" w:sz="4" w:space="0" w:color="000000"/>
            </w:tcBorders>
          </w:tcPr>
          <w:p w14:paraId="11FD1881" w14:textId="77777777" w:rsidR="00CA622D" w:rsidRDefault="00E71F20">
            <w:pPr>
              <w:numPr>
                <w:ilvl w:val="0"/>
                <w:numId w:val="2"/>
              </w:numPr>
              <w:pBdr>
                <w:top w:val="nil"/>
                <w:left w:val="nil"/>
                <w:bottom w:val="nil"/>
                <w:right w:val="nil"/>
                <w:between w:val="nil"/>
              </w:pBdr>
              <w:jc w:val="both"/>
              <w:rPr>
                <w:color w:val="000000"/>
                <w:sz w:val="22"/>
                <w:szCs w:val="22"/>
              </w:rPr>
            </w:pPr>
            <w:r>
              <w:rPr>
                <w:color w:val="000000"/>
                <w:sz w:val="22"/>
                <w:szCs w:val="22"/>
              </w:rPr>
              <w:lastRenderedPageBreak/>
              <w:t>Teachers in rural zone can use instead of the video, some pictures about how to recycle, some environmental tips to avoid water waste, etc.</w:t>
            </w:r>
          </w:p>
          <w:p w14:paraId="35A1CD3A" w14:textId="77777777" w:rsidR="00CA622D" w:rsidRDefault="00E71F20">
            <w:pPr>
              <w:numPr>
                <w:ilvl w:val="0"/>
                <w:numId w:val="2"/>
              </w:numPr>
              <w:pBdr>
                <w:top w:val="nil"/>
                <w:left w:val="nil"/>
                <w:bottom w:val="nil"/>
                <w:right w:val="nil"/>
                <w:between w:val="nil"/>
              </w:pBdr>
              <w:jc w:val="both"/>
              <w:rPr>
                <w:color w:val="000000"/>
                <w:sz w:val="22"/>
                <w:szCs w:val="22"/>
              </w:rPr>
            </w:pPr>
            <w:r>
              <w:rPr>
                <w:color w:val="000000"/>
                <w:sz w:val="22"/>
                <w:szCs w:val="22"/>
              </w:rPr>
              <w:t xml:space="preserve">If you don’t have magazine clippings or printed pictures for the last activity, students can also draw the images. </w:t>
            </w:r>
          </w:p>
          <w:p w14:paraId="1B4B0509" w14:textId="77777777" w:rsidR="00CA622D" w:rsidRDefault="00CA622D">
            <w:pPr>
              <w:pBdr>
                <w:top w:val="nil"/>
                <w:left w:val="nil"/>
                <w:bottom w:val="nil"/>
                <w:right w:val="nil"/>
                <w:between w:val="nil"/>
              </w:pBdr>
              <w:ind w:left="720" w:hanging="720"/>
              <w:rPr>
                <w:color w:val="000000"/>
                <w:sz w:val="21"/>
                <w:szCs w:val="21"/>
              </w:rPr>
            </w:pPr>
          </w:p>
        </w:tc>
      </w:tr>
    </w:tbl>
    <w:p w14:paraId="1394D82E" w14:textId="77777777" w:rsidR="00CA622D" w:rsidRDefault="00CA622D"/>
    <w:p w14:paraId="50360A31" w14:textId="77777777" w:rsidR="00CA622D" w:rsidRDefault="00CA622D"/>
    <w:p w14:paraId="4431DD75" w14:textId="77777777" w:rsidR="00CA622D" w:rsidRDefault="00E71F20">
      <w:pPr>
        <w:rPr>
          <w:i/>
          <w:color w:val="7F7F7F"/>
        </w:rPr>
      </w:pPr>
      <w:r>
        <w:rPr>
          <w:i/>
          <w:color w:val="7F7F7F"/>
        </w:rPr>
        <w:t>Write the key word for each category based on the content of this plan. For example:</w:t>
      </w:r>
    </w:p>
    <w:p w14:paraId="48099B4F" w14:textId="77777777" w:rsidR="00CA622D" w:rsidRDefault="00E71F20">
      <w:pPr>
        <w:rPr>
          <w:i/>
          <w:color w:val="7F7F7F"/>
        </w:rPr>
      </w:pPr>
      <w:r>
        <w:rPr>
          <w:i/>
          <w:color w:val="7F7F7F"/>
        </w:rPr>
        <w:t>Topic: environment</w:t>
      </w:r>
      <w:r>
        <w:rPr>
          <w:i/>
          <w:color w:val="7F7F7F"/>
        </w:rPr>
        <w:tab/>
        <w:t>Skill: reading</w:t>
      </w:r>
      <w:r>
        <w:rPr>
          <w:i/>
          <w:color w:val="7F7F7F"/>
        </w:rPr>
        <w:tab/>
      </w:r>
      <w:r>
        <w:rPr>
          <w:i/>
          <w:color w:val="7F7F7F"/>
        </w:rPr>
        <w:tab/>
        <w:t>Linguistic: shou</w:t>
      </w:r>
      <w:r>
        <w:rPr>
          <w:i/>
          <w:color w:val="7F7F7F"/>
        </w:rPr>
        <w:t>ld</w:t>
      </w:r>
      <w:r>
        <w:rPr>
          <w:i/>
          <w:color w:val="7F7F7F"/>
        </w:rPr>
        <w:tab/>
        <w:t>Vocabulary: animals, environment</w:t>
      </w:r>
    </w:p>
    <w:tbl>
      <w:tblPr>
        <w:tblStyle w:val="a9"/>
        <w:tblW w:w="10296" w:type="dxa"/>
        <w:tblInd w:w="0" w:type="dxa"/>
        <w:tblLayout w:type="fixed"/>
        <w:tblLook w:val="0000" w:firstRow="0" w:lastRow="0" w:firstColumn="0" w:lastColumn="0" w:noHBand="0" w:noVBand="0"/>
      </w:tblPr>
      <w:tblGrid>
        <w:gridCol w:w="2060"/>
        <w:gridCol w:w="2059"/>
        <w:gridCol w:w="2059"/>
        <w:gridCol w:w="2059"/>
        <w:gridCol w:w="2059"/>
      </w:tblGrid>
      <w:tr w:rsidR="00CA622D" w14:paraId="68B7885D" w14:textId="77777777">
        <w:tc>
          <w:tcPr>
            <w:tcW w:w="10296" w:type="dxa"/>
            <w:gridSpan w:val="5"/>
            <w:tcBorders>
              <w:top w:val="single" w:sz="4" w:space="0" w:color="000000"/>
              <w:left w:val="single" w:sz="4" w:space="0" w:color="000000"/>
              <w:right w:val="single" w:sz="4" w:space="0" w:color="000000"/>
            </w:tcBorders>
            <w:shd w:val="clear" w:color="auto" w:fill="BDD7EE"/>
          </w:tcPr>
          <w:p w14:paraId="3397FC51" w14:textId="77777777" w:rsidR="00CA622D" w:rsidRDefault="00E71F20">
            <w:pPr>
              <w:jc w:val="center"/>
              <w:rPr>
                <w:b/>
              </w:rPr>
            </w:pPr>
            <w:r>
              <w:rPr>
                <w:b/>
              </w:rPr>
              <w:t>Key words</w:t>
            </w:r>
          </w:p>
        </w:tc>
      </w:tr>
      <w:tr w:rsidR="00CA622D" w14:paraId="40A48DE7" w14:textId="77777777">
        <w:tc>
          <w:tcPr>
            <w:tcW w:w="2060" w:type="dxa"/>
            <w:tcBorders>
              <w:top w:val="single" w:sz="4" w:space="0" w:color="000000"/>
              <w:left w:val="single" w:sz="4" w:space="0" w:color="000000"/>
              <w:right w:val="single" w:sz="4" w:space="0" w:color="000000"/>
            </w:tcBorders>
            <w:shd w:val="clear" w:color="auto" w:fill="BDD7EE"/>
            <w:vAlign w:val="center"/>
          </w:tcPr>
          <w:p w14:paraId="63F748ED" w14:textId="77777777" w:rsidR="00CA622D" w:rsidRDefault="00E71F20">
            <w:pPr>
              <w:jc w:val="center"/>
              <w:rPr>
                <w:b/>
              </w:rPr>
            </w:pPr>
            <w:r>
              <w:rPr>
                <w:b/>
              </w:rPr>
              <w:t>topic</w:t>
            </w:r>
          </w:p>
        </w:tc>
        <w:tc>
          <w:tcPr>
            <w:tcW w:w="2059" w:type="dxa"/>
            <w:tcBorders>
              <w:top w:val="single" w:sz="4" w:space="0" w:color="000000"/>
              <w:left w:val="single" w:sz="4" w:space="0" w:color="000000"/>
              <w:right w:val="single" w:sz="4" w:space="0" w:color="000000"/>
            </w:tcBorders>
            <w:shd w:val="clear" w:color="auto" w:fill="BDD7EE"/>
            <w:vAlign w:val="center"/>
          </w:tcPr>
          <w:p w14:paraId="20B59094" w14:textId="77777777" w:rsidR="00CA622D" w:rsidRDefault="00E71F20">
            <w:pPr>
              <w:jc w:val="center"/>
              <w:rPr>
                <w:b/>
              </w:rPr>
            </w:pPr>
            <w:r>
              <w:rPr>
                <w:b/>
              </w:rPr>
              <w:t>skill</w:t>
            </w:r>
          </w:p>
        </w:tc>
        <w:tc>
          <w:tcPr>
            <w:tcW w:w="2059" w:type="dxa"/>
            <w:tcBorders>
              <w:top w:val="single" w:sz="4" w:space="0" w:color="000000"/>
              <w:left w:val="single" w:sz="4" w:space="0" w:color="000000"/>
              <w:right w:val="single" w:sz="4" w:space="0" w:color="000000"/>
            </w:tcBorders>
            <w:shd w:val="clear" w:color="auto" w:fill="BDD7EE"/>
            <w:vAlign w:val="center"/>
          </w:tcPr>
          <w:p w14:paraId="7078477E" w14:textId="77777777" w:rsidR="00CA622D" w:rsidRDefault="00E71F20">
            <w:pPr>
              <w:jc w:val="center"/>
              <w:rPr>
                <w:b/>
              </w:rPr>
            </w:pPr>
            <w:r>
              <w:rPr>
                <w:b/>
              </w:rPr>
              <w:t>linguistic</w:t>
            </w:r>
          </w:p>
        </w:tc>
        <w:tc>
          <w:tcPr>
            <w:tcW w:w="2059" w:type="dxa"/>
            <w:tcBorders>
              <w:top w:val="single" w:sz="4" w:space="0" w:color="000000"/>
              <w:left w:val="single" w:sz="4" w:space="0" w:color="000000"/>
              <w:right w:val="single" w:sz="4" w:space="0" w:color="000000"/>
            </w:tcBorders>
            <w:shd w:val="clear" w:color="auto" w:fill="BDD7EE"/>
          </w:tcPr>
          <w:p w14:paraId="515BA2C9" w14:textId="77777777" w:rsidR="00CA622D" w:rsidRDefault="00E71F20">
            <w:pPr>
              <w:jc w:val="center"/>
              <w:rPr>
                <w:b/>
              </w:rPr>
            </w:pPr>
            <w:r>
              <w:rPr>
                <w:b/>
              </w:rPr>
              <w:t>vocabulary</w:t>
            </w:r>
          </w:p>
        </w:tc>
        <w:tc>
          <w:tcPr>
            <w:tcW w:w="2059" w:type="dxa"/>
            <w:tcBorders>
              <w:top w:val="single" w:sz="4" w:space="0" w:color="000000"/>
              <w:left w:val="single" w:sz="4" w:space="0" w:color="000000"/>
              <w:right w:val="single" w:sz="4" w:space="0" w:color="000000"/>
            </w:tcBorders>
            <w:shd w:val="clear" w:color="auto" w:fill="BDD7EE"/>
            <w:vAlign w:val="center"/>
          </w:tcPr>
          <w:p w14:paraId="4380D628" w14:textId="77777777" w:rsidR="00CA622D" w:rsidRDefault="00E71F20">
            <w:pPr>
              <w:jc w:val="center"/>
              <w:rPr>
                <w:b/>
              </w:rPr>
            </w:pPr>
            <w:r>
              <w:rPr>
                <w:b/>
              </w:rPr>
              <w:t>grade</w:t>
            </w:r>
          </w:p>
        </w:tc>
      </w:tr>
      <w:tr w:rsidR="00CA622D" w14:paraId="0216C642" w14:textId="77777777">
        <w:tc>
          <w:tcPr>
            <w:tcW w:w="2060" w:type="dxa"/>
            <w:tcBorders>
              <w:left w:val="single" w:sz="4" w:space="0" w:color="000000"/>
              <w:bottom w:val="single" w:sz="4" w:space="0" w:color="000000"/>
              <w:right w:val="single" w:sz="4" w:space="0" w:color="000000"/>
            </w:tcBorders>
            <w:shd w:val="clear" w:color="auto" w:fill="auto"/>
            <w:vAlign w:val="center"/>
          </w:tcPr>
          <w:p w14:paraId="03E4BACD" w14:textId="77777777" w:rsidR="00CA622D" w:rsidRDefault="00E71F20">
            <w:pPr>
              <w:jc w:val="center"/>
              <w:rPr>
                <w:b/>
                <w:sz w:val="21"/>
                <w:szCs w:val="21"/>
              </w:rPr>
            </w:pPr>
            <w:r>
              <w:rPr>
                <w:b/>
                <w:sz w:val="21"/>
                <w:szCs w:val="21"/>
              </w:rPr>
              <w:t>Saving the earth</w:t>
            </w:r>
          </w:p>
        </w:tc>
        <w:tc>
          <w:tcPr>
            <w:tcW w:w="2059" w:type="dxa"/>
            <w:tcBorders>
              <w:left w:val="single" w:sz="4" w:space="0" w:color="000000"/>
              <w:bottom w:val="single" w:sz="4" w:space="0" w:color="000000"/>
              <w:right w:val="single" w:sz="4" w:space="0" w:color="000000"/>
            </w:tcBorders>
            <w:shd w:val="clear" w:color="auto" w:fill="auto"/>
            <w:vAlign w:val="center"/>
          </w:tcPr>
          <w:p w14:paraId="78DF02D1" w14:textId="77777777" w:rsidR="00CA622D" w:rsidRDefault="00E71F20">
            <w:pPr>
              <w:jc w:val="center"/>
              <w:rPr>
                <w:sz w:val="21"/>
                <w:szCs w:val="21"/>
              </w:rPr>
            </w:pPr>
            <w:r>
              <w:rPr>
                <w:sz w:val="21"/>
                <w:szCs w:val="21"/>
              </w:rPr>
              <w:t>Listening</w:t>
            </w:r>
          </w:p>
          <w:p w14:paraId="1E7BFC8C" w14:textId="77777777" w:rsidR="00CA622D" w:rsidRDefault="00E71F20">
            <w:pPr>
              <w:jc w:val="center"/>
              <w:rPr>
                <w:sz w:val="21"/>
                <w:szCs w:val="21"/>
              </w:rPr>
            </w:pPr>
            <w:r>
              <w:rPr>
                <w:sz w:val="21"/>
                <w:szCs w:val="21"/>
              </w:rPr>
              <w:t>Writing</w:t>
            </w:r>
          </w:p>
        </w:tc>
        <w:tc>
          <w:tcPr>
            <w:tcW w:w="2059" w:type="dxa"/>
            <w:tcBorders>
              <w:left w:val="single" w:sz="4" w:space="0" w:color="000000"/>
              <w:bottom w:val="single" w:sz="4" w:space="0" w:color="000000"/>
              <w:right w:val="single" w:sz="4" w:space="0" w:color="000000"/>
            </w:tcBorders>
            <w:shd w:val="clear" w:color="auto" w:fill="auto"/>
            <w:vAlign w:val="center"/>
          </w:tcPr>
          <w:p w14:paraId="15943AA3" w14:textId="77777777" w:rsidR="00CA622D" w:rsidRDefault="00E71F20">
            <w:pPr>
              <w:jc w:val="center"/>
              <w:rPr>
                <w:sz w:val="21"/>
                <w:szCs w:val="21"/>
              </w:rPr>
            </w:pPr>
            <w:r>
              <w:rPr>
                <w:sz w:val="21"/>
                <w:szCs w:val="21"/>
              </w:rPr>
              <w:t>imperatives</w:t>
            </w:r>
          </w:p>
        </w:tc>
        <w:tc>
          <w:tcPr>
            <w:tcW w:w="2059" w:type="dxa"/>
            <w:tcBorders>
              <w:left w:val="single" w:sz="4" w:space="0" w:color="000000"/>
              <w:bottom w:val="single" w:sz="4" w:space="0" w:color="000000"/>
              <w:right w:val="single" w:sz="4" w:space="0" w:color="000000"/>
            </w:tcBorders>
          </w:tcPr>
          <w:p w14:paraId="729A4665" w14:textId="77777777" w:rsidR="00CA622D" w:rsidRDefault="00E71F20">
            <w:pPr>
              <w:jc w:val="center"/>
              <w:rPr>
                <w:sz w:val="21"/>
                <w:szCs w:val="21"/>
              </w:rPr>
            </w:pPr>
            <w:r>
              <w:rPr>
                <w:sz w:val="21"/>
                <w:szCs w:val="21"/>
              </w:rPr>
              <w:t>Solutions, problems, environment.</w:t>
            </w:r>
          </w:p>
          <w:p w14:paraId="238B7FF6" w14:textId="77777777" w:rsidR="00CA622D" w:rsidRDefault="00CA622D">
            <w:pPr>
              <w:jc w:val="center"/>
              <w:rPr>
                <w:sz w:val="21"/>
                <w:szCs w:val="21"/>
              </w:rPr>
            </w:pPr>
          </w:p>
        </w:tc>
        <w:tc>
          <w:tcPr>
            <w:tcW w:w="2059" w:type="dxa"/>
            <w:tcBorders>
              <w:left w:val="single" w:sz="4" w:space="0" w:color="000000"/>
              <w:bottom w:val="single" w:sz="4" w:space="0" w:color="000000"/>
              <w:right w:val="single" w:sz="4" w:space="0" w:color="000000"/>
            </w:tcBorders>
            <w:shd w:val="clear" w:color="auto" w:fill="auto"/>
            <w:vAlign w:val="center"/>
          </w:tcPr>
          <w:p w14:paraId="39B8D02B" w14:textId="77777777" w:rsidR="00CA622D" w:rsidRDefault="00E71F20">
            <w:pPr>
              <w:jc w:val="center"/>
              <w:rPr>
                <w:sz w:val="21"/>
                <w:szCs w:val="21"/>
              </w:rPr>
            </w:pPr>
            <w:r>
              <w:rPr>
                <w:sz w:val="21"/>
                <w:szCs w:val="21"/>
              </w:rPr>
              <w:t>7</w:t>
            </w:r>
          </w:p>
        </w:tc>
      </w:tr>
    </w:tbl>
    <w:p w14:paraId="3EC09423" w14:textId="77777777" w:rsidR="00CA622D" w:rsidRDefault="00CA622D">
      <w:pPr>
        <w:rPr>
          <w:i/>
          <w:color w:val="7F7F7F"/>
        </w:rPr>
      </w:pPr>
    </w:p>
    <w:p w14:paraId="7CFFEB77" w14:textId="77777777" w:rsidR="00CA622D" w:rsidRDefault="00CA622D"/>
    <w:sectPr w:rsidR="00CA622D">
      <w:headerReference w:type="default" r:id="rId11"/>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1AC2C" w14:textId="77777777" w:rsidR="00E71F20" w:rsidRDefault="00E71F20">
      <w:r>
        <w:separator/>
      </w:r>
    </w:p>
  </w:endnote>
  <w:endnote w:type="continuationSeparator" w:id="0">
    <w:p w14:paraId="052D398D" w14:textId="77777777" w:rsidR="00E71F20" w:rsidRDefault="00E7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badi MT Condensed Extra 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8AA58" w14:textId="77777777" w:rsidR="00E71F20" w:rsidRDefault="00E71F20">
      <w:r>
        <w:separator/>
      </w:r>
    </w:p>
  </w:footnote>
  <w:footnote w:type="continuationSeparator" w:id="0">
    <w:p w14:paraId="041DEBDC" w14:textId="77777777" w:rsidR="00E71F20" w:rsidRDefault="00E7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1C181" w14:textId="77777777" w:rsidR="00CA622D" w:rsidRDefault="00CA622D">
    <w:pPr>
      <w:widowControl w:val="0"/>
      <w:pBdr>
        <w:top w:val="nil"/>
        <w:left w:val="nil"/>
        <w:bottom w:val="nil"/>
        <w:right w:val="nil"/>
        <w:between w:val="nil"/>
      </w:pBdr>
      <w:spacing w:line="276" w:lineRule="auto"/>
    </w:pPr>
  </w:p>
  <w:tbl>
    <w:tblPr>
      <w:tblStyle w:val="aa"/>
      <w:tblW w:w="1029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148"/>
      <w:gridCol w:w="5148"/>
    </w:tblGrid>
    <w:tr w:rsidR="00CA622D" w14:paraId="4450227F" w14:textId="77777777">
      <w:trPr>
        <w:jc w:val="center"/>
      </w:trPr>
      <w:tc>
        <w:tcPr>
          <w:tcW w:w="5148" w:type="dxa"/>
        </w:tcPr>
        <w:p w14:paraId="3A292471" w14:textId="77777777" w:rsidR="00CA622D" w:rsidRDefault="00E71F20">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5138899F" wp14:editId="01046F75">
                <wp:extent cx="2641599" cy="485112"/>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148" w:type="dxa"/>
        </w:tcPr>
        <w:p w14:paraId="5767CDD4" w14:textId="77777777" w:rsidR="00CA622D" w:rsidRDefault="00E71F20">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2234950D" wp14:editId="5646DA61">
                <wp:extent cx="2603498" cy="492040"/>
                <wp:effectExtent l="0" t="0" r="0" b="0"/>
                <wp:docPr id="10"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CA622D" w:rsidRPr="005F6F98" w14:paraId="003647AD" w14:textId="77777777">
      <w:trPr>
        <w:jc w:val="center"/>
      </w:trPr>
      <w:tc>
        <w:tcPr>
          <w:tcW w:w="10296" w:type="dxa"/>
          <w:gridSpan w:val="2"/>
          <w:vAlign w:val="center"/>
        </w:tcPr>
        <w:p w14:paraId="51482BDE" w14:textId="77777777" w:rsidR="00CA622D" w:rsidRPr="005F6F98" w:rsidRDefault="00E71F20">
          <w:pPr>
            <w:pBdr>
              <w:top w:val="nil"/>
              <w:left w:val="nil"/>
              <w:bottom w:val="nil"/>
              <w:right w:val="nil"/>
              <w:between w:val="nil"/>
            </w:pBdr>
            <w:tabs>
              <w:tab w:val="center" w:pos="4680"/>
              <w:tab w:val="right" w:pos="9360"/>
            </w:tabs>
            <w:jc w:val="center"/>
            <w:rPr>
              <w:color w:val="44546A"/>
              <w:sz w:val="24"/>
              <w:szCs w:val="24"/>
              <w:lang w:val="es-ES"/>
            </w:rPr>
          </w:pPr>
          <w:r w:rsidRPr="005F6F98">
            <w:rPr>
              <w:color w:val="44546A"/>
              <w:sz w:val="24"/>
              <w:szCs w:val="24"/>
              <w:lang w:val="es-ES"/>
            </w:rPr>
            <w:t>Convenio 00028 de 2019</w:t>
          </w:r>
        </w:p>
        <w:p w14:paraId="58C7B34C" w14:textId="77777777" w:rsidR="00CA622D" w:rsidRPr="005F6F98" w:rsidRDefault="00E71F20">
          <w:pPr>
            <w:pBdr>
              <w:top w:val="nil"/>
              <w:left w:val="nil"/>
              <w:bottom w:val="nil"/>
              <w:right w:val="nil"/>
              <w:between w:val="nil"/>
            </w:pBdr>
            <w:tabs>
              <w:tab w:val="center" w:pos="4680"/>
              <w:tab w:val="right" w:pos="9360"/>
            </w:tabs>
            <w:jc w:val="center"/>
            <w:rPr>
              <w:color w:val="44546A"/>
              <w:sz w:val="24"/>
              <w:szCs w:val="24"/>
              <w:lang w:val="es-ES"/>
            </w:rPr>
          </w:pPr>
          <w:r w:rsidRPr="005F6F98">
            <w:rPr>
              <w:color w:val="44546A"/>
              <w:sz w:val="24"/>
              <w:szCs w:val="24"/>
              <w:lang w:val="es-ES"/>
            </w:rPr>
            <w:t>entre el Ministerio de Educación Nacional y el British Council</w:t>
          </w:r>
        </w:p>
      </w:tc>
    </w:tr>
  </w:tbl>
  <w:p w14:paraId="3D685BE3" w14:textId="77777777" w:rsidR="00CA622D" w:rsidRPr="005F6F98" w:rsidRDefault="00CA622D">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B7F71"/>
    <w:multiLevelType w:val="multilevel"/>
    <w:tmpl w:val="B01CD4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EA3699"/>
    <w:multiLevelType w:val="multilevel"/>
    <w:tmpl w:val="A072D94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E62A8E"/>
    <w:multiLevelType w:val="multilevel"/>
    <w:tmpl w:val="9612941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4516E4"/>
    <w:multiLevelType w:val="multilevel"/>
    <w:tmpl w:val="A9B2AC3E"/>
    <w:lvl w:ilvl="0">
      <w:start w:val="1"/>
      <w:numFmt w:val="decimal"/>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6766A47"/>
    <w:multiLevelType w:val="multilevel"/>
    <w:tmpl w:val="E1C00516"/>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2D"/>
    <w:rsid w:val="001362E8"/>
    <w:rsid w:val="005F6F98"/>
    <w:rsid w:val="00CA622D"/>
    <w:rsid w:val="00E71F20"/>
    <w:rsid w:val="00F90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ABCD"/>
  <w15:docId w15:val="{7798F3A3-AB4D-48DC-AA0A-2A7FD3E4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99"/>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966E30"/>
    <w:rPr>
      <w:color w:val="0563C1" w:themeColor="hyperlink"/>
      <w:u w:val="single"/>
    </w:rPr>
  </w:style>
  <w:style w:type="character" w:styleId="Hipervnculovisitado">
    <w:name w:val="FollowedHyperlink"/>
    <w:basedOn w:val="Fuentedeprrafopredeter"/>
    <w:uiPriority w:val="99"/>
    <w:semiHidden/>
    <w:unhideWhenUsed/>
    <w:rsid w:val="00A0243D"/>
    <w:rPr>
      <w:color w:val="954F72" w:themeColor="followedHyperlink"/>
      <w:u w:val="single"/>
    </w:rPr>
  </w:style>
  <w:style w:type="character" w:styleId="Mencinsinresolver">
    <w:name w:val="Unresolved Mention"/>
    <w:basedOn w:val="Fuentedeprrafopredeter"/>
    <w:uiPriority w:val="99"/>
    <w:semiHidden/>
    <w:unhideWhenUsed/>
    <w:rsid w:val="00B52134"/>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V0lQ3ljjl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N9YvF2+CgV226bBVHi8sBjEXbQ==">AMUW2mWBiU29vihKt941j2rmSJR6n1ljJD0EGzgbDEDSLr8D+1mM1Bm9FNwxfEkZ26smC/Ow9eIh3T6Lw7vov69C5J0BwlrkQdXp04u+Sx/da8CeIvHK0u+Kr0qn0CcjoJnlEtsuSDSV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684</Words>
  <Characters>3903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Carolina V</cp:lastModifiedBy>
  <cp:revision>3</cp:revision>
  <dcterms:created xsi:type="dcterms:W3CDTF">2019-09-30T19:16:00Z</dcterms:created>
  <dcterms:modified xsi:type="dcterms:W3CDTF">2019-12-17T17:33:00Z</dcterms:modified>
</cp:coreProperties>
</file>