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105335" w:rsidRDefault="00A4312E" w:rsidP="00A4312E">
      <w:pPr>
        <w:jc w:val="center"/>
        <w:rPr>
          <w:color w:val="2E74B5" w:themeColor="accent5" w:themeShade="BF"/>
          <w:sz w:val="22"/>
          <w:szCs w:val="22"/>
        </w:rPr>
      </w:pPr>
      <w:r w:rsidRPr="00105335">
        <w:rPr>
          <w:color w:val="2E74B5" w:themeColor="accent5" w:themeShade="BF"/>
          <w:sz w:val="22"/>
          <w:szCs w:val="22"/>
        </w:rPr>
        <w:t>INSPIRING TEACHERS</w:t>
      </w:r>
    </w:p>
    <w:p w14:paraId="69570756" w14:textId="5BD51D94" w:rsidR="00D20FA8" w:rsidRPr="00105335" w:rsidRDefault="00A4312E" w:rsidP="00A4312E">
      <w:pPr>
        <w:jc w:val="center"/>
        <w:rPr>
          <w:color w:val="2E74B5" w:themeColor="accent5" w:themeShade="BF"/>
          <w:sz w:val="22"/>
          <w:szCs w:val="22"/>
        </w:rPr>
      </w:pPr>
      <w:r w:rsidRPr="00105335">
        <w:rPr>
          <w:color w:val="2E74B5" w:themeColor="accent5" w:themeShade="BF"/>
          <w:sz w:val="22"/>
          <w:szCs w:val="22"/>
        </w:rPr>
        <w:t>ELT PLAN TEMPLATE</w:t>
      </w:r>
    </w:p>
    <w:p w14:paraId="55153A53" w14:textId="705B10B2" w:rsidR="00B5561E" w:rsidRPr="00105335" w:rsidRDefault="00B5561E" w:rsidP="00B5561E">
      <w:pPr>
        <w:rPr>
          <w:sz w:val="22"/>
          <w:szCs w:val="22"/>
        </w:rPr>
      </w:pPr>
    </w:p>
    <w:p w14:paraId="3E2550A6" w14:textId="77777777" w:rsidR="00E70C97" w:rsidRPr="00105335" w:rsidRDefault="00E70C97" w:rsidP="00E70C97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105335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105335" w:rsidRDefault="00E70C97" w:rsidP="00422E6C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Author</w:t>
            </w:r>
          </w:p>
        </w:tc>
      </w:tr>
      <w:tr w:rsidR="00E70C97" w:rsidRPr="00105335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105335" w:rsidRDefault="00E70C97" w:rsidP="00422E6C">
            <w:pPr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5FA889EE" w:rsidR="00E70C97" w:rsidRPr="00105335" w:rsidRDefault="00AB075F" w:rsidP="00422E6C">
            <w:pPr>
              <w:rPr>
                <w:sz w:val="22"/>
                <w:szCs w:val="22"/>
              </w:rPr>
            </w:pPr>
            <w:proofErr w:type="spellStart"/>
            <w:r w:rsidRPr="00105335">
              <w:rPr>
                <w:sz w:val="22"/>
                <w:szCs w:val="22"/>
              </w:rPr>
              <w:t>Rocío</w:t>
            </w:r>
            <w:proofErr w:type="spellEnd"/>
            <w:r w:rsidRPr="00105335">
              <w:rPr>
                <w:sz w:val="22"/>
                <w:szCs w:val="22"/>
              </w:rPr>
              <w:t xml:space="preserve"> </w:t>
            </w:r>
            <w:proofErr w:type="spellStart"/>
            <w:r w:rsidRPr="00105335">
              <w:rPr>
                <w:sz w:val="22"/>
                <w:szCs w:val="22"/>
              </w:rPr>
              <w:t>Camelo</w:t>
            </w:r>
            <w:proofErr w:type="spellEnd"/>
            <w:r w:rsidRPr="00105335">
              <w:rPr>
                <w:sz w:val="22"/>
                <w:szCs w:val="22"/>
              </w:rPr>
              <w:t xml:space="preserve"> Silva</w:t>
            </w:r>
          </w:p>
        </w:tc>
      </w:tr>
      <w:tr w:rsidR="00E70C97" w:rsidRPr="00105335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105335" w:rsidRDefault="00E70C97" w:rsidP="00422E6C">
            <w:pPr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08582DBE" w:rsidR="00E70C97" w:rsidRPr="00105335" w:rsidRDefault="00AB075F" w:rsidP="00422E6C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 xml:space="preserve">rocasil_2007@hotmail.com </w:t>
            </w:r>
          </w:p>
        </w:tc>
      </w:tr>
      <w:tr w:rsidR="00E70C97" w:rsidRPr="00CB6581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105335" w:rsidRDefault="00E70C97" w:rsidP="00422E6C">
            <w:pPr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1A320BDA" w:rsidR="00E70C97" w:rsidRPr="00105335" w:rsidRDefault="00AB075F" w:rsidP="00422E6C">
            <w:pPr>
              <w:rPr>
                <w:sz w:val="22"/>
                <w:szCs w:val="22"/>
                <w:lang w:val="es-CO"/>
              </w:rPr>
            </w:pPr>
            <w:r w:rsidRPr="00105335">
              <w:rPr>
                <w:sz w:val="22"/>
                <w:szCs w:val="22"/>
                <w:lang w:val="es-CO"/>
              </w:rPr>
              <w:t>I.E. Técnica Atanasio Girardot</w:t>
            </w:r>
          </w:p>
        </w:tc>
      </w:tr>
    </w:tbl>
    <w:p w14:paraId="0B61B339" w14:textId="77777777" w:rsidR="00E70C97" w:rsidRPr="00105335" w:rsidRDefault="00E70C97" w:rsidP="00B5561E">
      <w:pPr>
        <w:rPr>
          <w:sz w:val="22"/>
          <w:szCs w:val="22"/>
          <w:lang w:val="es-ES"/>
        </w:rPr>
      </w:pPr>
    </w:p>
    <w:p w14:paraId="2A6B656F" w14:textId="217D4E98" w:rsidR="00B5561E" w:rsidRPr="00105335" w:rsidRDefault="00B5561E" w:rsidP="00B5561E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105335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105335" w:rsidRDefault="00B5561E" w:rsidP="00C46633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105335" w:rsidRDefault="00B5561E" w:rsidP="00C46633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105335" w:rsidRDefault="00B5561E" w:rsidP="00C46633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105335" w:rsidRDefault="00B5561E" w:rsidP="00C46633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Project plan</w:t>
            </w:r>
          </w:p>
        </w:tc>
      </w:tr>
      <w:tr w:rsidR="00B5561E" w:rsidRPr="00105335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105335" w:rsidRDefault="00B5561E" w:rsidP="00C466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527E6985" w:rsidR="00B5561E" w:rsidRPr="00105335" w:rsidRDefault="008074AD" w:rsidP="00C46633">
            <w:pPr>
              <w:jc w:val="center"/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105335" w:rsidRDefault="00B5561E" w:rsidP="00C46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105335" w:rsidRDefault="00B5561E" w:rsidP="00C4663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1984D5" w14:textId="77777777" w:rsidR="00B5561E" w:rsidRPr="00105335" w:rsidRDefault="00B5561E" w:rsidP="00B5561E">
      <w:pPr>
        <w:rPr>
          <w:i/>
          <w:color w:val="7F7F7F" w:themeColor="text1" w:themeTint="80"/>
          <w:sz w:val="22"/>
          <w:szCs w:val="22"/>
          <w:lang w:val="en-GB"/>
        </w:rPr>
      </w:pPr>
    </w:p>
    <w:p w14:paraId="09780B47" w14:textId="0CE91FB7" w:rsidR="00D20FA8" w:rsidRPr="00105335" w:rsidRDefault="00E56AC9" w:rsidP="00D20FA8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Write a few l</w:t>
      </w:r>
      <w:r w:rsidR="00096FBE" w:rsidRPr="00105335">
        <w:rPr>
          <w:i/>
          <w:color w:val="7F7F7F" w:themeColor="text1" w:themeTint="80"/>
          <w:sz w:val="22"/>
          <w:szCs w:val="22"/>
          <w:lang w:val="en-GB"/>
        </w:rPr>
        <w:t>i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nes about the usefulness of this plan for the Colombian English teachers </w:t>
      </w:r>
    </w:p>
    <w:p w14:paraId="6CF7B114" w14:textId="1FA42F7C" w:rsidR="00096FBE" w:rsidRPr="00105335" w:rsidRDefault="00096FBE" w:rsidP="00D20FA8">
      <w:pPr>
        <w:rPr>
          <w:color w:val="7F7F7F" w:themeColor="text1" w:themeTint="80"/>
          <w:sz w:val="22"/>
          <w:szCs w:val="22"/>
          <w:lang w:val="en-GB"/>
        </w:rPr>
      </w:pPr>
      <w:r w:rsidRPr="00105335">
        <w:rPr>
          <w:color w:val="7F7F7F" w:themeColor="text1" w:themeTint="80"/>
          <w:sz w:val="22"/>
          <w:szCs w:val="22"/>
          <w:lang w:val="en-GB"/>
        </w:rPr>
        <w:t>Example</w:t>
      </w:r>
      <w:r w:rsidR="00B5561E" w:rsidRPr="00105335">
        <w:rPr>
          <w:color w:val="7F7F7F" w:themeColor="text1" w:themeTint="80"/>
          <w:sz w:val="22"/>
          <w:szCs w:val="22"/>
          <w:lang w:val="en-GB"/>
        </w:rPr>
        <w:t>:</w:t>
      </w:r>
      <w:r w:rsidRPr="00105335">
        <w:rPr>
          <w:color w:val="7F7F7F" w:themeColor="text1" w:themeTint="80"/>
          <w:sz w:val="22"/>
          <w:szCs w:val="22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105335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105335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105335">
              <w:rPr>
                <w:b/>
                <w:lang w:val="es-ES"/>
              </w:rPr>
              <w:t>Author</w:t>
            </w:r>
            <w:r w:rsidR="00CF2363" w:rsidRPr="00105335">
              <w:rPr>
                <w:b/>
                <w:lang w:val="es-ES"/>
              </w:rPr>
              <w:t>’</w:t>
            </w:r>
            <w:r w:rsidRPr="00105335">
              <w:rPr>
                <w:b/>
                <w:lang w:val="es-ES"/>
              </w:rPr>
              <w:t>s</w:t>
            </w:r>
            <w:proofErr w:type="spellEnd"/>
            <w:r w:rsidRPr="00105335">
              <w:rPr>
                <w:b/>
                <w:lang w:val="es-ES"/>
              </w:rPr>
              <w:t xml:space="preserve"> </w:t>
            </w:r>
            <w:proofErr w:type="spellStart"/>
            <w:r w:rsidRPr="00105335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:rsidRPr="00105335" w14:paraId="35BCA565" w14:textId="77777777" w:rsidTr="00CF2363">
        <w:trPr>
          <w:trHeight w:val="800"/>
        </w:trPr>
        <w:tc>
          <w:tcPr>
            <w:tcW w:w="10070" w:type="dxa"/>
          </w:tcPr>
          <w:p w14:paraId="6A2146CB" w14:textId="524EAB50" w:rsidR="00105335" w:rsidRPr="0092386A" w:rsidRDefault="0092386A" w:rsidP="002E794B">
            <w:r w:rsidRPr="009C391A">
              <w:t xml:space="preserve">This lesson plan provides students with the chance to talk about </w:t>
            </w:r>
            <w:r>
              <w:t>different ways of recycling</w:t>
            </w:r>
            <w:r w:rsidRPr="009C391A">
              <w:t xml:space="preserve">. Even though students are encouraged to develop the four skills, they need to pay special attention to a </w:t>
            </w:r>
            <w:r w:rsidR="00447D81">
              <w:t>reading</w:t>
            </w:r>
            <w:r w:rsidRPr="009C391A">
              <w:t xml:space="preserve"> in order to </w:t>
            </w:r>
            <w:r w:rsidR="00447D81">
              <w:t xml:space="preserve">identify </w:t>
            </w:r>
            <w:r w:rsidR="00B77606">
              <w:t xml:space="preserve">recycling tips and they are expected to </w:t>
            </w:r>
            <w:r w:rsidR="00976A05">
              <w:t xml:space="preserve">do a recycling campaign by means of a </w:t>
            </w:r>
            <w:r w:rsidR="00B77606">
              <w:t>poster</w:t>
            </w:r>
            <w:r w:rsidR="00976A05">
              <w:t xml:space="preserve">. </w:t>
            </w:r>
            <w:r w:rsidRPr="009C391A">
              <w:t xml:space="preserve">This lesson plan also gives students the opportunity to assess their peers and self-assess their </w:t>
            </w:r>
            <w:r>
              <w:t>own</w:t>
            </w:r>
            <w:r w:rsidRPr="009C391A">
              <w:t xml:space="preserve"> learning process. </w:t>
            </w:r>
          </w:p>
          <w:p w14:paraId="5B0A506F" w14:textId="7BE3B846" w:rsidR="00105335" w:rsidRPr="0092386A" w:rsidRDefault="00105335" w:rsidP="002E794B">
            <w:pPr>
              <w:rPr>
                <w:b/>
                <w:color w:val="BFBFBF" w:themeColor="background1" w:themeShade="BF"/>
                <w:lang w:val="en-US"/>
              </w:rPr>
            </w:pPr>
          </w:p>
        </w:tc>
      </w:tr>
    </w:tbl>
    <w:p w14:paraId="1716DA4F" w14:textId="77777777" w:rsidR="00E70C97" w:rsidRPr="00105335" w:rsidRDefault="00E70C97" w:rsidP="00E70C97">
      <w:pPr>
        <w:rPr>
          <w:sz w:val="22"/>
          <w:szCs w:val="22"/>
        </w:rPr>
      </w:pPr>
    </w:p>
    <w:p w14:paraId="62C1D7F9" w14:textId="77777777" w:rsidR="00E70C97" w:rsidRPr="00105335" w:rsidRDefault="00E70C97" w:rsidP="00E70C97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105335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105335" w:rsidRDefault="00E70C97" w:rsidP="00422E6C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105335" w:rsidRDefault="00E70C97" w:rsidP="00422E6C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105335" w:rsidRDefault="00E70C97" w:rsidP="00422E6C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105335" w:rsidRDefault="00E70C97" w:rsidP="00422E6C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Average age</w:t>
            </w:r>
          </w:p>
        </w:tc>
      </w:tr>
      <w:tr w:rsidR="006644DA" w:rsidRPr="00105335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41690209" w:rsidR="006644DA" w:rsidRPr="006644DA" w:rsidRDefault="006644DA" w:rsidP="006644DA">
            <w:pPr>
              <w:jc w:val="center"/>
              <w:rPr>
                <w:sz w:val="22"/>
                <w:szCs w:val="22"/>
              </w:rPr>
            </w:pPr>
            <w:r w:rsidRPr="006644DA">
              <w:rPr>
                <w:sz w:val="22"/>
                <w:szCs w:val="22"/>
              </w:rPr>
              <w:t>7th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35BDCF88" w:rsidR="006644DA" w:rsidRPr="006644DA" w:rsidRDefault="00070C41" w:rsidP="00664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6A22A391" w:rsidR="006644DA" w:rsidRPr="006644DA" w:rsidRDefault="006644DA" w:rsidP="006644DA">
            <w:pPr>
              <w:jc w:val="center"/>
              <w:rPr>
                <w:sz w:val="22"/>
                <w:szCs w:val="22"/>
              </w:rPr>
            </w:pPr>
            <w:r w:rsidRPr="006644DA">
              <w:rPr>
                <w:sz w:val="22"/>
                <w:szCs w:val="22"/>
              </w:rPr>
              <w:t>35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4DE9E1B1" w:rsidR="006644DA" w:rsidRPr="006644DA" w:rsidRDefault="006644DA" w:rsidP="006644DA">
            <w:pPr>
              <w:jc w:val="center"/>
              <w:rPr>
                <w:sz w:val="22"/>
                <w:szCs w:val="22"/>
              </w:rPr>
            </w:pPr>
            <w:r w:rsidRPr="006644DA">
              <w:rPr>
                <w:sz w:val="22"/>
                <w:szCs w:val="22"/>
              </w:rPr>
              <w:t>14</w:t>
            </w:r>
          </w:p>
        </w:tc>
      </w:tr>
      <w:tr w:rsidR="00E70C97" w:rsidRPr="00105335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105335" w:rsidRDefault="00E70C97" w:rsidP="00422E6C">
            <w:pPr>
              <w:jc w:val="center"/>
              <w:rPr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105335" w:rsidRDefault="00E70C97" w:rsidP="00422E6C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English level</w:t>
            </w:r>
          </w:p>
        </w:tc>
      </w:tr>
      <w:tr w:rsidR="00E70C97" w:rsidRPr="00105335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105335" w:rsidRDefault="00E70C97" w:rsidP="00422E6C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 xml:space="preserve">Rural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6CE94BF5" w:rsidR="00E70C97" w:rsidRPr="00105335" w:rsidRDefault="00E70C97" w:rsidP="00422E6C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 xml:space="preserve">Urban   </w:t>
            </w:r>
            <w:r w:rsidR="00791BC4" w:rsidRPr="00105335">
              <w:rPr>
                <w:sz w:val="22"/>
                <w:szCs w:val="22"/>
              </w:rPr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4D13D72F" w:rsidR="00E70C97" w:rsidRPr="00105335" w:rsidRDefault="00E70C97" w:rsidP="00422E6C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 xml:space="preserve">A1   </w:t>
            </w:r>
            <w:r w:rsidR="00791BC4" w:rsidRPr="00105335">
              <w:rPr>
                <w:sz w:val="22"/>
                <w:szCs w:val="22"/>
              </w:rPr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105335" w:rsidRDefault="00E70C97" w:rsidP="00422E6C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105335" w:rsidRDefault="00E70C97" w:rsidP="00422E6C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 xml:space="preserve">B1  </w:t>
            </w:r>
          </w:p>
        </w:tc>
      </w:tr>
    </w:tbl>
    <w:p w14:paraId="4433ECF9" w14:textId="77777777" w:rsidR="00E70C97" w:rsidRPr="00105335" w:rsidRDefault="00E70C97" w:rsidP="00D20FA8">
      <w:pPr>
        <w:rPr>
          <w:sz w:val="22"/>
          <w:szCs w:val="22"/>
          <w:lang w:val="es-ES"/>
        </w:rPr>
      </w:pPr>
    </w:p>
    <w:p w14:paraId="6269084D" w14:textId="422DF738" w:rsidR="00AD64EC" w:rsidRPr="00105335" w:rsidRDefault="00E56830" w:rsidP="00AD64EC">
      <w:pPr>
        <w:rPr>
          <w:sz w:val="22"/>
          <w:szCs w:val="22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Select the </w:t>
      </w:r>
      <w:r w:rsidR="00034661" w:rsidRPr="00105335">
        <w:rPr>
          <w:i/>
          <w:color w:val="7F7F7F" w:themeColor="text1" w:themeTint="80"/>
          <w:sz w:val="22"/>
          <w:szCs w:val="22"/>
          <w:lang w:val="en-GB"/>
        </w:rPr>
        <w:t>curricular axe</w:t>
      </w:r>
      <w:r w:rsidR="002A35C5" w:rsidRPr="00105335">
        <w:rPr>
          <w:i/>
          <w:color w:val="7F7F7F" w:themeColor="text1" w:themeTint="80"/>
          <w:sz w:val="22"/>
          <w:szCs w:val="22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105335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105335" w:rsidRDefault="0067615C" w:rsidP="002A35C5">
            <w:pPr>
              <w:jc w:val="center"/>
              <w:rPr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Curricular Focus / Axes</w:t>
            </w:r>
          </w:p>
        </w:tc>
      </w:tr>
      <w:tr w:rsidR="00AD64EC" w:rsidRPr="00105335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105335" w:rsidRDefault="0067615C" w:rsidP="00E56830">
            <w:pPr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sz w:val="22"/>
                <w:szCs w:val="22"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31A2872D" w:rsidR="00AD64EC" w:rsidRPr="00105335" w:rsidRDefault="00FA68C6" w:rsidP="00604762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>X</w:t>
            </w:r>
          </w:p>
        </w:tc>
      </w:tr>
      <w:tr w:rsidR="00AD64EC" w:rsidRPr="00105335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105335" w:rsidRDefault="0067615C" w:rsidP="00E56830">
            <w:pPr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105335" w:rsidRDefault="00AD64EC" w:rsidP="00604762">
            <w:pPr>
              <w:rPr>
                <w:sz w:val="22"/>
                <w:szCs w:val="22"/>
              </w:rPr>
            </w:pPr>
          </w:p>
        </w:tc>
      </w:tr>
      <w:tr w:rsidR="00AD64EC" w:rsidRPr="00105335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105335" w:rsidRDefault="0067615C" w:rsidP="00E56830">
            <w:pPr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Construction of Citizenship / Democracy</w:t>
            </w:r>
            <w:r w:rsidR="00096FBE" w:rsidRPr="00105335">
              <w:rPr>
                <w:b/>
                <w:bCs/>
                <w:sz w:val="22"/>
                <w:szCs w:val="22"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105335" w:rsidRDefault="00AD64EC" w:rsidP="00604762">
            <w:pPr>
              <w:rPr>
                <w:sz w:val="22"/>
                <w:szCs w:val="22"/>
              </w:rPr>
            </w:pPr>
          </w:p>
        </w:tc>
      </w:tr>
      <w:tr w:rsidR="00AD64EC" w:rsidRPr="00105335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105335" w:rsidRDefault="00034661" w:rsidP="00E56830">
            <w:pPr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sz w:val="22"/>
                <w:szCs w:val="22"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105335" w:rsidRDefault="00AD64EC" w:rsidP="00604762">
            <w:pPr>
              <w:rPr>
                <w:sz w:val="22"/>
                <w:szCs w:val="22"/>
              </w:rPr>
            </w:pPr>
          </w:p>
        </w:tc>
      </w:tr>
    </w:tbl>
    <w:p w14:paraId="21E6DCDC" w14:textId="63131484" w:rsidR="00AD64EC" w:rsidRPr="00105335" w:rsidRDefault="00AD64EC">
      <w:pPr>
        <w:rPr>
          <w:i/>
          <w:color w:val="7F7F7F" w:themeColor="text1" w:themeTint="80"/>
          <w:sz w:val="22"/>
          <w:szCs w:val="22"/>
          <w:lang w:val="en-GB"/>
        </w:rPr>
      </w:pPr>
    </w:p>
    <w:p w14:paraId="01C8A24F" w14:textId="471EF044" w:rsidR="00AD64EC" w:rsidRPr="00105335" w:rsidRDefault="00AD64EC">
      <w:pPr>
        <w:rPr>
          <w:sz w:val="22"/>
          <w:szCs w:val="22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3"/>
        <w:gridCol w:w="2429"/>
        <w:gridCol w:w="2518"/>
        <w:gridCol w:w="2530"/>
      </w:tblGrid>
      <w:tr w:rsidR="007048E0" w:rsidRPr="00105335" w14:paraId="0C88746C" w14:textId="77777777" w:rsidTr="00C263B7">
        <w:tc>
          <w:tcPr>
            <w:tcW w:w="1288" w:type="pct"/>
            <w:shd w:val="clear" w:color="auto" w:fill="BDD6EE" w:themeFill="accent5" w:themeFillTint="66"/>
            <w:vAlign w:val="center"/>
          </w:tcPr>
          <w:p w14:paraId="7D44F1CE" w14:textId="4218C7E8" w:rsidR="007048E0" w:rsidRPr="00105335" w:rsidRDefault="007048E0" w:rsidP="007048E0">
            <w:pPr>
              <w:jc w:val="right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712" w:type="pct"/>
            <w:gridSpan w:val="3"/>
            <w:shd w:val="clear" w:color="auto" w:fill="auto"/>
            <w:vAlign w:val="center"/>
          </w:tcPr>
          <w:p w14:paraId="58FD67EA" w14:textId="07AEA27E" w:rsidR="007048E0" w:rsidRPr="00105335" w:rsidRDefault="007048E0" w:rsidP="007048E0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 xml:space="preserve"> </w:t>
            </w:r>
            <w:r w:rsidR="00E604A3">
              <w:rPr>
                <w:sz w:val="22"/>
                <w:szCs w:val="22"/>
              </w:rPr>
              <w:t>Recycling</w:t>
            </w:r>
          </w:p>
        </w:tc>
      </w:tr>
      <w:tr w:rsidR="007048E0" w:rsidRPr="00105335" w14:paraId="20D5EA38" w14:textId="77777777" w:rsidTr="00C263B7">
        <w:tc>
          <w:tcPr>
            <w:tcW w:w="1288" w:type="pct"/>
            <w:shd w:val="clear" w:color="auto" w:fill="BDD6EE" w:themeFill="accent5" w:themeFillTint="66"/>
            <w:vAlign w:val="center"/>
          </w:tcPr>
          <w:p w14:paraId="7F69ABA2" w14:textId="3BB06F70" w:rsidR="007048E0" w:rsidRPr="00105335" w:rsidRDefault="007048E0" w:rsidP="007048E0">
            <w:pPr>
              <w:jc w:val="right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Module / Unit</w:t>
            </w:r>
          </w:p>
        </w:tc>
        <w:tc>
          <w:tcPr>
            <w:tcW w:w="3712" w:type="pct"/>
            <w:gridSpan w:val="3"/>
            <w:shd w:val="clear" w:color="auto" w:fill="auto"/>
            <w:vAlign w:val="center"/>
          </w:tcPr>
          <w:p w14:paraId="13EA5BF1" w14:textId="420A4F03" w:rsidR="007048E0" w:rsidRPr="00105335" w:rsidRDefault="007048E0" w:rsidP="007048E0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>Way to Go 7, Module 3- Unit 2-Lesson 1</w:t>
            </w:r>
          </w:p>
        </w:tc>
      </w:tr>
      <w:tr w:rsidR="006A44D9" w:rsidRPr="00105335" w14:paraId="7F3E922B" w14:textId="77777777" w:rsidTr="00C263B7">
        <w:tc>
          <w:tcPr>
            <w:tcW w:w="1288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105335" w:rsidRDefault="006A44D9" w:rsidP="00752D67">
            <w:pPr>
              <w:jc w:val="right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105335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105335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5" w:type="pct"/>
            <w:shd w:val="clear" w:color="auto" w:fill="BDD6EE" w:themeFill="accent5" w:themeFillTint="66"/>
            <w:vAlign w:val="center"/>
          </w:tcPr>
          <w:p w14:paraId="63F31376" w14:textId="65EDA069" w:rsidR="006A44D9" w:rsidRPr="00105335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C263B7" w:rsidRPr="00105335" w14:paraId="1735680B" w14:textId="77777777" w:rsidTr="00C263B7">
        <w:trPr>
          <w:trHeight w:val="70"/>
        </w:trPr>
        <w:tc>
          <w:tcPr>
            <w:tcW w:w="1288" w:type="pct"/>
            <w:vMerge/>
            <w:shd w:val="clear" w:color="auto" w:fill="BDD6EE" w:themeFill="accent5" w:themeFillTint="66"/>
            <w:vAlign w:val="center"/>
          </w:tcPr>
          <w:p w14:paraId="644037A0" w14:textId="77777777" w:rsidR="00C263B7" w:rsidRPr="00105335" w:rsidRDefault="00C263B7" w:rsidP="00C263B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0ECE569F" w:rsidR="00C263B7" w:rsidRPr="00105335" w:rsidRDefault="004F56F9" w:rsidP="00C2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give </w:t>
            </w:r>
            <w:r w:rsidR="00C263B7" w:rsidRPr="00105335">
              <w:rPr>
                <w:sz w:val="22"/>
                <w:szCs w:val="22"/>
              </w:rPr>
              <w:t xml:space="preserve">recommendations and </w:t>
            </w:r>
            <w:r w:rsidR="00C263B7" w:rsidRPr="00105335">
              <w:rPr>
                <w:sz w:val="22"/>
                <w:szCs w:val="22"/>
              </w:rPr>
              <w:lastRenderedPageBreak/>
              <w:t>suggestions by using “should”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1A2D30A" w:rsidR="00C263B7" w:rsidRPr="00105335" w:rsidRDefault="008926A5" w:rsidP="00892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All the language skills are intertwined abut there is </w:t>
            </w:r>
            <w:r>
              <w:rPr>
                <w:sz w:val="22"/>
                <w:szCs w:val="22"/>
              </w:rPr>
              <w:lastRenderedPageBreak/>
              <w:t xml:space="preserve">an emphasis on </w:t>
            </w:r>
            <w:r w:rsidR="00BD23AE">
              <w:rPr>
                <w:sz w:val="22"/>
                <w:szCs w:val="22"/>
              </w:rPr>
              <w:t xml:space="preserve">reading and </w:t>
            </w:r>
            <w:r>
              <w:rPr>
                <w:sz w:val="22"/>
                <w:szCs w:val="22"/>
              </w:rPr>
              <w:t>w</w:t>
            </w:r>
            <w:r w:rsidR="00C263B7" w:rsidRPr="00105335">
              <w:rPr>
                <w:sz w:val="22"/>
                <w:szCs w:val="22"/>
              </w:rPr>
              <w:t>riting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0EA2D0EA" w14:textId="2EAAF652" w:rsidR="00C263B7" w:rsidRPr="00105335" w:rsidRDefault="00C263B7" w:rsidP="00C263B7">
            <w:pPr>
              <w:jc w:val="center"/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lastRenderedPageBreak/>
              <w:t xml:space="preserve">Reduce, Reuse, Recycle, Water, Plastic, Wood, </w:t>
            </w:r>
            <w:r w:rsidRPr="00105335">
              <w:rPr>
                <w:sz w:val="22"/>
                <w:szCs w:val="22"/>
              </w:rPr>
              <w:lastRenderedPageBreak/>
              <w:t xml:space="preserve">Paper, </w:t>
            </w:r>
            <w:r w:rsidR="00F772E7">
              <w:rPr>
                <w:sz w:val="22"/>
                <w:szCs w:val="22"/>
              </w:rPr>
              <w:t>e</w:t>
            </w:r>
            <w:r w:rsidRPr="00105335">
              <w:rPr>
                <w:sz w:val="22"/>
                <w:szCs w:val="22"/>
              </w:rPr>
              <w:t>nvironmental issues and conservation</w:t>
            </w:r>
          </w:p>
        </w:tc>
      </w:tr>
      <w:tr w:rsidR="00C263B7" w:rsidRPr="00105335" w14:paraId="7B83535F" w14:textId="77777777" w:rsidTr="00C263B7">
        <w:tc>
          <w:tcPr>
            <w:tcW w:w="1288" w:type="pct"/>
            <w:shd w:val="clear" w:color="auto" w:fill="BDD6EE" w:themeFill="accent5" w:themeFillTint="66"/>
            <w:vAlign w:val="center"/>
          </w:tcPr>
          <w:p w14:paraId="63438B5E" w14:textId="0CF1774E" w:rsidR="00C263B7" w:rsidRPr="00105335" w:rsidRDefault="00C263B7" w:rsidP="00C263B7">
            <w:pPr>
              <w:jc w:val="right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lastRenderedPageBreak/>
              <w:t>Principles / approach</w:t>
            </w:r>
          </w:p>
        </w:tc>
        <w:tc>
          <w:tcPr>
            <w:tcW w:w="3712" w:type="pct"/>
            <w:gridSpan w:val="3"/>
            <w:shd w:val="clear" w:color="auto" w:fill="auto"/>
            <w:vAlign w:val="center"/>
          </w:tcPr>
          <w:p w14:paraId="31469307" w14:textId="54473F68" w:rsidR="00C263B7" w:rsidRPr="00105335" w:rsidRDefault="00C263B7" w:rsidP="00C263B7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>Task-based Learning, Transversality, A</w:t>
            </w:r>
            <w:r w:rsidR="00E604A3">
              <w:rPr>
                <w:sz w:val="22"/>
                <w:szCs w:val="22"/>
              </w:rPr>
              <w:t>s</w:t>
            </w:r>
            <w:r w:rsidRPr="00105335">
              <w:rPr>
                <w:sz w:val="22"/>
                <w:szCs w:val="22"/>
              </w:rPr>
              <w:t>sessment</w:t>
            </w:r>
          </w:p>
        </w:tc>
      </w:tr>
    </w:tbl>
    <w:p w14:paraId="294F0858" w14:textId="3F484425" w:rsidR="0099193E" w:rsidRPr="00105335" w:rsidRDefault="0099193E" w:rsidP="00D20FA8">
      <w:pPr>
        <w:rPr>
          <w:sz w:val="22"/>
          <w:szCs w:val="22"/>
        </w:rPr>
      </w:pPr>
    </w:p>
    <w:p w14:paraId="3D21AA68" w14:textId="77777777" w:rsidR="001823F7" w:rsidRPr="00105335" w:rsidRDefault="00E95F21" w:rsidP="00D20FA8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In “Aim”, </w:t>
      </w:r>
      <w:r w:rsidR="001823F7" w:rsidRPr="00105335">
        <w:rPr>
          <w:i/>
          <w:color w:val="7F7F7F" w:themeColor="text1" w:themeTint="80"/>
          <w:sz w:val="22"/>
          <w:szCs w:val="22"/>
          <w:lang w:val="en-GB"/>
        </w:rPr>
        <w:t xml:space="preserve">state what the learning goal is, in other words, what 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you want your students to achieve by the end of the session. </w:t>
      </w:r>
    </w:p>
    <w:p w14:paraId="59056F64" w14:textId="5CF79187" w:rsidR="009803B0" w:rsidRPr="00105335" w:rsidRDefault="00E95F21" w:rsidP="00D20FA8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In “Subsidiary aims”, relate the language skills (communicative and </w:t>
      </w:r>
      <w:r w:rsidRPr="00105335">
        <w:rPr>
          <w:i/>
          <w:color w:val="7F7F7F" w:themeColor="text1" w:themeTint="80"/>
          <w:sz w:val="22"/>
          <w:szCs w:val="22"/>
          <w:u w:val="single"/>
          <w:lang w:val="en-GB"/>
        </w:rPr>
        <w:t>linguistic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>) students need to master in order to achieve the main aim of the lesson. Make sure the aims are learner-</w:t>
      </w:r>
      <w:r w:rsidR="001823F7" w:rsidRPr="00105335">
        <w:rPr>
          <w:i/>
          <w:color w:val="7F7F7F" w:themeColor="text1" w:themeTint="80"/>
          <w:sz w:val="22"/>
          <w:szCs w:val="22"/>
          <w:lang w:val="en-GB"/>
        </w:rPr>
        <w:t>centred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105335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105335" w:rsidRDefault="00E95F21" w:rsidP="00E95F21">
            <w:pPr>
              <w:jc w:val="center"/>
              <w:rPr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Learning objectives</w:t>
            </w:r>
          </w:p>
        </w:tc>
      </w:tr>
      <w:tr w:rsidR="00105335" w:rsidRPr="00105335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105335" w:rsidRPr="00105335" w:rsidRDefault="00105335" w:rsidP="00105335">
            <w:pPr>
              <w:jc w:val="right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7155A818" w:rsidR="00105335" w:rsidRPr="00105335" w:rsidRDefault="00105335" w:rsidP="00105335">
            <w:pPr>
              <w:rPr>
                <w:sz w:val="22"/>
                <w:szCs w:val="22"/>
              </w:rPr>
            </w:pPr>
            <w:r w:rsidRPr="00105335">
              <w:rPr>
                <w:sz w:val="22"/>
                <w:szCs w:val="22"/>
              </w:rPr>
              <w:t>By the end of this lesson, students will be able to give suggestions for taking care of the environment.</w:t>
            </w:r>
          </w:p>
        </w:tc>
      </w:tr>
      <w:tr w:rsidR="00105335" w:rsidRPr="00105335" w14:paraId="2B011171" w14:textId="77777777" w:rsidTr="00A62FE0">
        <w:trPr>
          <w:trHeight w:val="1639"/>
        </w:trPr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105335" w:rsidRPr="00786768" w:rsidRDefault="00105335" w:rsidP="00105335">
            <w:pPr>
              <w:jc w:val="right"/>
              <w:rPr>
                <w:b/>
                <w:bCs/>
                <w:sz w:val="22"/>
                <w:szCs w:val="22"/>
              </w:rPr>
            </w:pPr>
            <w:r w:rsidRPr="00786768">
              <w:rPr>
                <w:b/>
                <w:bCs/>
                <w:sz w:val="22"/>
                <w:szCs w:val="22"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78F924ED" w14:textId="1C540D1D" w:rsidR="00105335" w:rsidRPr="00786768" w:rsidRDefault="00105335" w:rsidP="00105335">
            <w:pPr>
              <w:rPr>
                <w:sz w:val="22"/>
                <w:szCs w:val="22"/>
              </w:rPr>
            </w:pPr>
            <w:r w:rsidRPr="00786768">
              <w:rPr>
                <w:sz w:val="22"/>
                <w:szCs w:val="22"/>
              </w:rPr>
              <w:t>By the end of this lesson, students will be able to</w:t>
            </w:r>
            <w:r w:rsidR="008477B3" w:rsidRPr="00786768">
              <w:rPr>
                <w:sz w:val="22"/>
                <w:szCs w:val="22"/>
              </w:rPr>
              <w:t>:</w:t>
            </w:r>
          </w:p>
          <w:p w14:paraId="5F87E288" w14:textId="4DC9528F" w:rsidR="008477B3" w:rsidRPr="00786768" w:rsidRDefault="008477B3" w:rsidP="008477B3">
            <w:pPr>
              <w:pStyle w:val="Prrafodelista"/>
              <w:numPr>
                <w:ilvl w:val="0"/>
                <w:numId w:val="4"/>
              </w:numPr>
              <w:ind w:left="365"/>
              <w:rPr>
                <w:sz w:val="22"/>
                <w:szCs w:val="22"/>
              </w:rPr>
            </w:pPr>
            <w:r w:rsidRPr="00786768">
              <w:rPr>
                <w:sz w:val="22"/>
                <w:szCs w:val="22"/>
              </w:rPr>
              <w:t>Write suggestions to protect natural resources (writing).</w:t>
            </w:r>
          </w:p>
          <w:p w14:paraId="3F710C2B" w14:textId="5D02BCCB" w:rsidR="00A62FE0" w:rsidRPr="00786768" w:rsidRDefault="00A62FE0" w:rsidP="008477B3">
            <w:pPr>
              <w:pStyle w:val="Prrafodelista"/>
              <w:numPr>
                <w:ilvl w:val="0"/>
                <w:numId w:val="4"/>
              </w:numPr>
              <w:ind w:left="365"/>
              <w:rPr>
                <w:sz w:val="22"/>
                <w:szCs w:val="22"/>
              </w:rPr>
            </w:pPr>
            <w:r w:rsidRPr="00786768">
              <w:rPr>
                <w:sz w:val="22"/>
                <w:szCs w:val="22"/>
              </w:rPr>
              <w:t>Describe ways to protect natural resources (speaking)</w:t>
            </w:r>
            <w:r w:rsidR="002B3C08" w:rsidRPr="00786768">
              <w:rPr>
                <w:sz w:val="22"/>
                <w:szCs w:val="22"/>
              </w:rPr>
              <w:t>.</w:t>
            </w:r>
          </w:p>
          <w:p w14:paraId="12510E8A" w14:textId="3742FFE4" w:rsidR="000B4078" w:rsidRPr="00786768" w:rsidRDefault="000B4078" w:rsidP="00A62FE0">
            <w:pPr>
              <w:pStyle w:val="Prrafodelista"/>
              <w:numPr>
                <w:ilvl w:val="0"/>
                <w:numId w:val="4"/>
              </w:numPr>
              <w:ind w:left="365"/>
              <w:rPr>
                <w:sz w:val="22"/>
                <w:szCs w:val="22"/>
              </w:rPr>
            </w:pPr>
            <w:r w:rsidRPr="00786768">
              <w:rPr>
                <w:sz w:val="22"/>
                <w:szCs w:val="22"/>
              </w:rPr>
              <w:t>C</w:t>
            </w:r>
            <w:r w:rsidR="002B3C08" w:rsidRPr="00786768">
              <w:rPr>
                <w:sz w:val="22"/>
                <w:szCs w:val="22"/>
              </w:rPr>
              <w:t xml:space="preserve">lassify specific information </w:t>
            </w:r>
            <w:r w:rsidR="00F408A4" w:rsidRPr="00786768">
              <w:rPr>
                <w:sz w:val="22"/>
                <w:szCs w:val="22"/>
              </w:rPr>
              <w:t>given in</w:t>
            </w:r>
            <w:r w:rsidRPr="00786768">
              <w:rPr>
                <w:sz w:val="22"/>
                <w:szCs w:val="22"/>
              </w:rPr>
              <w:t xml:space="preserve"> </w:t>
            </w:r>
            <w:r w:rsidR="002B3C08" w:rsidRPr="00786768">
              <w:rPr>
                <w:sz w:val="22"/>
                <w:szCs w:val="22"/>
              </w:rPr>
              <w:t>a written text (reading).</w:t>
            </w:r>
          </w:p>
          <w:p w14:paraId="075C9E96" w14:textId="77777777" w:rsidR="00105335" w:rsidRDefault="00105335" w:rsidP="00A62FE0">
            <w:pPr>
              <w:pStyle w:val="Prrafodelista"/>
              <w:numPr>
                <w:ilvl w:val="0"/>
                <w:numId w:val="4"/>
              </w:numPr>
              <w:ind w:left="365"/>
              <w:rPr>
                <w:sz w:val="22"/>
                <w:szCs w:val="22"/>
              </w:rPr>
            </w:pPr>
            <w:r w:rsidRPr="00786768">
              <w:rPr>
                <w:sz w:val="22"/>
                <w:szCs w:val="22"/>
              </w:rPr>
              <w:t>Identify the environmental conservation strategies mostly used in the community</w:t>
            </w:r>
            <w:r w:rsidR="00F37EB1" w:rsidRPr="00786768">
              <w:rPr>
                <w:sz w:val="22"/>
                <w:szCs w:val="22"/>
              </w:rPr>
              <w:t xml:space="preserve"> </w:t>
            </w:r>
            <w:r w:rsidRPr="00786768">
              <w:rPr>
                <w:sz w:val="22"/>
                <w:szCs w:val="22"/>
              </w:rPr>
              <w:t>(listening)</w:t>
            </w:r>
            <w:r w:rsidR="00F37EB1" w:rsidRPr="00786768">
              <w:rPr>
                <w:sz w:val="22"/>
                <w:szCs w:val="22"/>
              </w:rPr>
              <w:t>.</w:t>
            </w:r>
          </w:p>
          <w:p w14:paraId="05586400" w14:textId="1B14C880" w:rsidR="00786768" w:rsidRPr="00786768" w:rsidRDefault="00786768" w:rsidP="00D04A08">
            <w:pPr>
              <w:pStyle w:val="Prrafodelista"/>
              <w:ind w:left="365"/>
              <w:rPr>
                <w:sz w:val="22"/>
                <w:szCs w:val="22"/>
              </w:rPr>
            </w:pPr>
          </w:p>
        </w:tc>
      </w:tr>
    </w:tbl>
    <w:p w14:paraId="3431C2C8" w14:textId="2ED82D96" w:rsidR="006A44D9" w:rsidRPr="00105335" w:rsidRDefault="006A44D9" w:rsidP="00D20FA8">
      <w:pPr>
        <w:rPr>
          <w:sz w:val="22"/>
          <w:szCs w:val="22"/>
        </w:rPr>
      </w:pPr>
    </w:p>
    <w:p w14:paraId="36599B46" w14:textId="6F1AD819" w:rsidR="00E95F21" w:rsidRPr="00105335" w:rsidRDefault="00E95F21" w:rsidP="00D20FA8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105335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Pr="00105335" w:rsidRDefault="00A468E5" w:rsidP="00752D6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Materials needed</w:t>
            </w:r>
          </w:p>
        </w:tc>
      </w:tr>
      <w:tr w:rsidR="00230BB2" w:rsidRPr="00105335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2427E4C8" w14:textId="089E1D0D" w:rsidR="00230BB2" w:rsidRDefault="00230BB2" w:rsidP="00230BB2">
            <w:pPr>
              <w:rPr>
                <w:lang w:val="en-GB"/>
              </w:rPr>
            </w:pPr>
            <w:r w:rsidRPr="00DA319D">
              <w:rPr>
                <w:lang w:val="en-GB"/>
              </w:rPr>
              <w:t>Markers, board, colours, cardboard, photos</w:t>
            </w:r>
            <w:r>
              <w:rPr>
                <w:lang w:val="en-GB"/>
              </w:rPr>
              <w:t>, video beam.</w:t>
            </w:r>
          </w:p>
          <w:p w14:paraId="2980A466" w14:textId="77777777" w:rsidR="00230BB2" w:rsidRDefault="00230BB2" w:rsidP="00230BB2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DA319D">
              <w:rPr>
                <w:lang w:val="en-GB"/>
              </w:rPr>
              <w:t>ook “Way to go”</w:t>
            </w:r>
            <w:r>
              <w:rPr>
                <w:lang w:val="en-GB"/>
              </w:rPr>
              <w:t xml:space="preserve"> 7</w:t>
            </w:r>
          </w:p>
          <w:p w14:paraId="472FAB6E" w14:textId="77777777" w:rsidR="00230BB2" w:rsidRPr="003664C9" w:rsidRDefault="000E7B55" w:rsidP="00230BB2">
            <w:pPr>
              <w:rPr>
                <w:bCs/>
                <w:lang w:val="en-GB"/>
              </w:rPr>
            </w:pPr>
            <w:hyperlink r:id="rId7" w:history="1">
              <w:r w:rsidR="00230BB2" w:rsidRPr="00C70948">
                <w:rPr>
                  <w:rStyle w:val="Hipervnculo"/>
                  <w:rFonts w:cstheme="minorHAnsi"/>
                  <w:bCs/>
                  <w:sz w:val="22"/>
                  <w:szCs w:val="22"/>
                  <w:lang w:val="en-GB"/>
                </w:rPr>
                <w:t>http://aprende.colombiaaprende.edu.co/sites/default/files/naspublic/colombiabilingue/waytogo/Libros%20PDF/Grado%207/Way%20to%20Go%20Students%20book%20%207.pdf</w:t>
              </w:r>
            </w:hyperlink>
            <w:r w:rsidR="00230BB2">
              <w:rPr>
                <w:bCs/>
                <w:lang w:val="en-GB"/>
              </w:rPr>
              <w:t xml:space="preserve"> </w:t>
            </w:r>
          </w:p>
          <w:p w14:paraId="5511154A" w14:textId="77777777" w:rsidR="00230BB2" w:rsidRPr="00105335" w:rsidRDefault="00230BB2" w:rsidP="00230BB2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3B23E92B" w14:textId="3FD32F9C" w:rsidR="00A468E5" w:rsidRPr="00105335" w:rsidRDefault="00A468E5" w:rsidP="00D20FA8">
      <w:pPr>
        <w:rPr>
          <w:sz w:val="22"/>
          <w:szCs w:val="22"/>
        </w:rPr>
      </w:pPr>
    </w:p>
    <w:p w14:paraId="34EF7D8D" w14:textId="77777777" w:rsidR="001823F7" w:rsidRPr="00105335" w:rsidRDefault="00761A01" w:rsidP="00D20FA8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Pr="00105335" w:rsidRDefault="00761A01" w:rsidP="00D20FA8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Be sure to be thorough so any teacher can follow this plan. Write the procedure in third person and present tense.</w:t>
      </w:r>
    </w:p>
    <w:p w14:paraId="791349AF" w14:textId="586A3033" w:rsidR="00196EAE" w:rsidRPr="00105335" w:rsidRDefault="001823F7" w:rsidP="00D20FA8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Use these conventions: 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ab/>
        <w:t>T= teacher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ab/>
        <w:t>S= students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7369"/>
        <w:gridCol w:w="1287"/>
      </w:tblGrid>
      <w:tr w:rsidR="00B5561E" w:rsidRPr="00105335" w14:paraId="6D57FE88" w14:textId="77777777" w:rsidTr="00196EAE">
        <w:trPr>
          <w:trHeight w:val="59"/>
        </w:trPr>
        <w:tc>
          <w:tcPr>
            <w:tcW w:w="702" w:type="pct"/>
            <w:shd w:val="clear" w:color="auto" w:fill="BDD6EE" w:themeFill="accent5" w:themeFillTint="66"/>
            <w:vAlign w:val="center"/>
          </w:tcPr>
          <w:p w14:paraId="314FD39E" w14:textId="10F5EB07" w:rsidR="00B5561E" w:rsidRPr="00105335" w:rsidRDefault="00B5561E" w:rsidP="00BB7E63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Stage</w:t>
            </w:r>
          </w:p>
        </w:tc>
        <w:tc>
          <w:tcPr>
            <w:tcW w:w="3659" w:type="pct"/>
            <w:shd w:val="clear" w:color="auto" w:fill="BDD6EE" w:themeFill="accent5" w:themeFillTint="66"/>
            <w:vAlign w:val="center"/>
          </w:tcPr>
          <w:p w14:paraId="5E762DB6" w14:textId="4EDA280C" w:rsidR="00B5561E" w:rsidRPr="00105335" w:rsidRDefault="00B5561E" w:rsidP="00BB7E63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Procedure</w:t>
            </w:r>
          </w:p>
        </w:tc>
        <w:tc>
          <w:tcPr>
            <w:tcW w:w="639" w:type="pct"/>
            <w:shd w:val="clear" w:color="auto" w:fill="BDD6EE" w:themeFill="accent5" w:themeFillTint="66"/>
            <w:vAlign w:val="center"/>
          </w:tcPr>
          <w:p w14:paraId="76C48CBC" w14:textId="6657B6F4" w:rsidR="00B5561E" w:rsidRPr="00105335" w:rsidRDefault="00B5561E" w:rsidP="001823F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Time and Patterns of interaction</w:t>
            </w:r>
          </w:p>
        </w:tc>
      </w:tr>
      <w:tr w:rsidR="00B5561E" w:rsidRPr="00105335" w14:paraId="26DDC49A" w14:textId="77777777" w:rsidTr="00196EAE">
        <w:trPr>
          <w:trHeight w:val="1097"/>
        </w:trPr>
        <w:tc>
          <w:tcPr>
            <w:tcW w:w="702" w:type="pct"/>
            <w:vMerge w:val="restart"/>
            <w:shd w:val="clear" w:color="auto" w:fill="auto"/>
          </w:tcPr>
          <w:p w14:paraId="792B1118" w14:textId="11C9C7EC" w:rsidR="00B5561E" w:rsidRPr="00C520B5" w:rsidRDefault="00B5561E" w:rsidP="00196EAE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Warm up</w:t>
            </w:r>
          </w:p>
        </w:tc>
        <w:tc>
          <w:tcPr>
            <w:tcW w:w="3659" w:type="pct"/>
            <w:shd w:val="clear" w:color="auto" w:fill="auto"/>
          </w:tcPr>
          <w:p w14:paraId="3EA8149B" w14:textId="4EA52A00" w:rsidR="00BB6F42" w:rsidRPr="00BB6F42" w:rsidRDefault="00BB6F42" w:rsidP="000B3950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 shows</w:t>
            </w:r>
            <w:r w:rsidRPr="00BB6F42">
              <w:rPr>
                <w:sz w:val="22"/>
                <w:szCs w:val="22"/>
                <w:lang w:val="en-GB"/>
              </w:rPr>
              <w:t xml:space="preserve"> the recycling logo to </w:t>
            </w:r>
            <w:r w:rsidR="0069540A" w:rsidRPr="00BB6F42">
              <w:rPr>
                <w:sz w:val="22"/>
                <w:szCs w:val="22"/>
                <w:lang w:val="en-GB"/>
              </w:rPr>
              <w:t xml:space="preserve">Ss </w:t>
            </w:r>
            <w:r w:rsidR="00E77F75" w:rsidRPr="00BB6F42">
              <w:rPr>
                <w:sz w:val="22"/>
                <w:szCs w:val="22"/>
                <w:lang w:val="en-GB"/>
              </w:rPr>
              <w:t>and asks</w:t>
            </w:r>
            <w:r w:rsidRPr="00BB6F42">
              <w:rPr>
                <w:sz w:val="22"/>
                <w:szCs w:val="22"/>
                <w:lang w:val="en-GB"/>
              </w:rPr>
              <w:t xml:space="preserve"> them:</w:t>
            </w:r>
            <w:r w:rsidR="00E77F75">
              <w:rPr>
                <w:sz w:val="22"/>
                <w:szCs w:val="22"/>
                <w:lang w:val="en-GB"/>
              </w:rPr>
              <w:t xml:space="preserve"> </w:t>
            </w:r>
            <w:r w:rsidRPr="00BB6F42">
              <w:rPr>
                <w:sz w:val="22"/>
                <w:szCs w:val="22"/>
                <w:lang w:val="en-GB"/>
              </w:rPr>
              <w:t>Do you know this logo?</w:t>
            </w:r>
            <w:r w:rsidR="00E77F75">
              <w:rPr>
                <w:sz w:val="22"/>
                <w:szCs w:val="22"/>
                <w:lang w:val="en-GB"/>
              </w:rPr>
              <w:t xml:space="preserve"> </w:t>
            </w:r>
            <w:r w:rsidRPr="00BB6F42">
              <w:rPr>
                <w:sz w:val="22"/>
                <w:szCs w:val="22"/>
                <w:lang w:val="en-GB"/>
              </w:rPr>
              <w:t>What do you know about it?</w:t>
            </w:r>
          </w:p>
          <w:p w14:paraId="1B505E0F" w14:textId="77777777" w:rsidR="004B1FD6" w:rsidRDefault="004B1FD6" w:rsidP="000B3950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828349E" w14:textId="07CA8447" w:rsidR="00B5561E" w:rsidRDefault="004B1FD6" w:rsidP="000B3950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 writes recycling in the middle of the board and does a mind map with SS’ answers.</w:t>
            </w:r>
            <w:r w:rsidR="00BB6F42" w:rsidRPr="00BB6F42">
              <w:rPr>
                <w:sz w:val="22"/>
                <w:szCs w:val="22"/>
                <w:lang w:val="en-GB"/>
              </w:rPr>
              <w:t xml:space="preserve"> </w:t>
            </w:r>
            <w:r w:rsidR="00EA1832">
              <w:rPr>
                <w:sz w:val="22"/>
                <w:szCs w:val="22"/>
                <w:lang w:val="en-GB"/>
              </w:rPr>
              <w:t xml:space="preserve">T may use the following image since it </w:t>
            </w:r>
            <w:r w:rsidR="0069540A">
              <w:rPr>
                <w:sz w:val="22"/>
                <w:szCs w:val="22"/>
                <w:lang w:val="en-GB"/>
              </w:rPr>
              <w:t>includes</w:t>
            </w:r>
            <w:r w:rsidR="00EA1832">
              <w:rPr>
                <w:sz w:val="22"/>
                <w:szCs w:val="22"/>
                <w:lang w:val="en-GB"/>
              </w:rPr>
              <w:t xml:space="preserve"> the three Rs: recycle, reuse and reduce</w:t>
            </w:r>
            <w:r w:rsidR="0069540A">
              <w:rPr>
                <w:sz w:val="22"/>
                <w:szCs w:val="22"/>
                <w:lang w:val="en-GB"/>
              </w:rPr>
              <w:t>:</w:t>
            </w:r>
          </w:p>
          <w:p w14:paraId="7F415A40" w14:textId="49C160BB" w:rsidR="0069540A" w:rsidRDefault="000E7B55" w:rsidP="000B3950">
            <w:pPr>
              <w:jc w:val="both"/>
              <w:rPr>
                <w:sz w:val="22"/>
                <w:szCs w:val="22"/>
                <w:lang w:val="en-GB"/>
              </w:rPr>
            </w:pPr>
            <w:hyperlink r:id="rId8" w:history="1">
              <w:r w:rsidR="0069540A" w:rsidRPr="00D04209">
                <w:rPr>
                  <w:rStyle w:val="Hipervnculo"/>
                  <w:sz w:val="22"/>
                  <w:szCs w:val="22"/>
                  <w:lang w:val="en-GB"/>
                </w:rPr>
                <w:t>https://www.pinclipart.com/picdir/middle/149-1496039_e-waste-singapore-recycling-symbol-reduce-reuse-recycle.png</w:t>
              </w:r>
            </w:hyperlink>
            <w:r w:rsidR="0069540A">
              <w:rPr>
                <w:sz w:val="22"/>
                <w:szCs w:val="22"/>
                <w:lang w:val="en-GB"/>
              </w:rPr>
              <w:t xml:space="preserve"> </w:t>
            </w:r>
          </w:p>
          <w:p w14:paraId="78F6CF2F" w14:textId="0734F420" w:rsidR="00003E59" w:rsidRDefault="00360269" w:rsidP="000B3950">
            <w:pPr>
              <w:jc w:val="both"/>
              <w:rPr>
                <w:sz w:val="22"/>
                <w:szCs w:val="22"/>
                <w:lang w:val="en-GB"/>
              </w:rPr>
            </w:pPr>
            <w:r w:rsidRPr="00360269">
              <w:rPr>
                <w:sz w:val="22"/>
                <w:szCs w:val="22"/>
                <w:lang w:val="en-GB"/>
              </w:rPr>
              <w:lastRenderedPageBreak/>
              <w:t>Then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360269">
              <w:rPr>
                <w:sz w:val="22"/>
                <w:szCs w:val="22"/>
                <w:lang w:val="en-GB"/>
              </w:rPr>
              <w:t xml:space="preserve">T gives Ss examples </w:t>
            </w:r>
            <w:r>
              <w:rPr>
                <w:sz w:val="22"/>
                <w:szCs w:val="22"/>
                <w:lang w:val="en-GB"/>
              </w:rPr>
              <w:t xml:space="preserve">about the </w:t>
            </w:r>
            <w:r w:rsidRPr="00360269">
              <w:rPr>
                <w:sz w:val="22"/>
                <w:szCs w:val="22"/>
                <w:lang w:val="en-GB"/>
              </w:rPr>
              <w:t>Three Rs (Reduce, Reuse, and Recycle)</w:t>
            </w:r>
            <w:r w:rsidR="00003E59">
              <w:rPr>
                <w:sz w:val="22"/>
                <w:szCs w:val="22"/>
                <w:lang w:val="en-GB"/>
              </w:rPr>
              <w:t>, writes the following ideas on the board and asks Ss to match them:</w:t>
            </w:r>
          </w:p>
          <w:p w14:paraId="1586177D" w14:textId="543FE229" w:rsidR="00003E59" w:rsidRDefault="00003E59" w:rsidP="000B3950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B6AB23D" w14:textId="584704AA" w:rsidR="00003E59" w:rsidRPr="00003E59" w:rsidRDefault="00003E59" w:rsidP="000B3950">
            <w:pPr>
              <w:jc w:val="both"/>
              <w:rPr>
                <w:sz w:val="22"/>
                <w:szCs w:val="22"/>
                <w:lang w:val="en-GB"/>
              </w:rPr>
            </w:pPr>
            <w:r w:rsidRPr="00003E59">
              <w:rPr>
                <w:sz w:val="22"/>
                <w:szCs w:val="22"/>
                <w:lang w:val="en-GB"/>
              </w:rPr>
              <w:t xml:space="preserve">1. Reduce </w:t>
            </w:r>
            <w:r>
              <w:rPr>
                <w:sz w:val="22"/>
                <w:szCs w:val="22"/>
                <w:lang w:val="en-GB"/>
              </w:rPr>
              <w:tab/>
            </w:r>
            <w:r w:rsidRPr="00003E59">
              <w:rPr>
                <w:sz w:val="22"/>
                <w:szCs w:val="22"/>
                <w:lang w:val="en-GB"/>
              </w:rPr>
              <w:t>a. Separate rubbish and use it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003E59">
              <w:rPr>
                <w:sz w:val="22"/>
                <w:szCs w:val="22"/>
                <w:lang w:val="en-GB"/>
              </w:rPr>
              <w:t>to make other things</w:t>
            </w:r>
          </w:p>
          <w:p w14:paraId="7744B2F0" w14:textId="378ACCEB" w:rsidR="00003E59" w:rsidRPr="00003E59" w:rsidRDefault="00003E59" w:rsidP="000B3950">
            <w:pPr>
              <w:jc w:val="both"/>
              <w:rPr>
                <w:sz w:val="22"/>
                <w:szCs w:val="22"/>
                <w:lang w:val="en-GB"/>
              </w:rPr>
            </w:pPr>
            <w:r w:rsidRPr="00003E59">
              <w:rPr>
                <w:sz w:val="22"/>
                <w:szCs w:val="22"/>
                <w:lang w:val="en-GB"/>
              </w:rPr>
              <w:t xml:space="preserve">2. Reuse </w:t>
            </w:r>
            <w:r>
              <w:rPr>
                <w:sz w:val="22"/>
                <w:szCs w:val="22"/>
                <w:lang w:val="en-GB"/>
              </w:rPr>
              <w:tab/>
            </w:r>
            <w:r w:rsidRPr="00003E59">
              <w:rPr>
                <w:sz w:val="22"/>
                <w:szCs w:val="22"/>
                <w:lang w:val="en-GB"/>
              </w:rPr>
              <w:t>b. Use less of something</w:t>
            </w:r>
          </w:p>
          <w:p w14:paraId="31D4313C" w14:textId="62E42112" w:rsidR="00003E59" w:rsidRDefault="00003E59" w:rsidP="000B3950">
            <w:pPr>
              <w:jc w:val="both"/>
              <w:rPr>
                <w:sz w:val="22"/>
                <w:szCs w:val="22"/>
                <w:lang w:val="en-GB"/>
              </w:rPr>
            </w:pPr>
            <w:r w:rsidRPr="00003E59">
              <w:rPr>
                <w:sz w:val="22"/>
                <w:szCs w:val="22"/>
                <w:lang w:val="en-GB"/>
              </w:rPr>
              <w:t xml:space="preserve">3. Recycle </w:t>
            </w:r>
            <w:r>
              <w:rPr>
                <w:sz w:val="22"/>
                <w:szCs w:val="22"/>
                <w:lang w:val="en-GB"/>
              </w:rPr>
              <w:tab/>
            </w:r>
            <w:r w:rsidRPr="00003E59">
              <w:rPr>
                <w:sz w:val="22"/>
                <w:szCs w:val="22"/>
                <w:lang w:val="en-GB"/>
              </w:rPr>
              <w:t>c. Use something again</w:t>
            </w:r>
          </w:p>
          <w:p w14:paraId="0BE503D2" w14:textId="77777777" w:rsidR="00003E59" w:rsidRDefault="00003E59" w:rsidP="000B3950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3E0356C" w14:textId="3124C5FF" w:rsidR="00360269" w:rsidRDefault="00AB3E18" w:rsidP="000B3950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After, T writes </w:t>
            </w:r>
            <w:r w:rsidR="007A06F3">
              <w:rPr>
                <w:sz w:val="22"/>
                <w:szCs w:val="22"/>
                <w:lang w:val="en-GB"/>
              </w:rPr>
              <w:t xml:space="preserve">different items </w:t>
            </w:r>
            <w:r>
              <w:rPr>
                <w:sz w:val="22"/>
                <w:szCs w:val="22"/>
                <w:lang w:val="en-GB"/>
              </w:rPr>
              <w:t xml:space="preserve">on the board and asks ss to </w:t>
            </w:r>
            <w:r w:rsidR="007A06F3">
              <w:rPr>
                <w:sz w:val="22"/>
                <w:szCs w:val="22"/>
                <w:lang w:val="en-GB"/>
              </w:rPr>
              <w:t>classify them into the correct “R”: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 </w:t>
            </w:r>
            <w:r w:rsidR="00BA6341" w:rsidRPr="00360269">
              <w:rPr>
                <w:sz w:val="22"/>
                <w:szCs w:val="22"/>
                <w:lang w:val="en-GB"/>
              </w:rPr>
              <w:t>paper towels</w:t>
            </w:r>
            <w:r w:rsidR="00BA6341">
              <w:rPr>
                <w:sz w:val="22"/>
                <w:szCs w:val="22"/>
                <w:lang w:val="en-GB"/>
              </w:rPr>
              <w:t>,</w:t>
            </w:r>
            <w:r w:rsidR="00BA6341" w:rsidRPr="00360269">
              <w:rPr>
                <w:sz w:val="22"/>
                <w:szCs w:val="22"/>
                <w:lang w:val="en-GB"/>
              </w:rPr>
              <w:t xml:space="preserve"> 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paper, eggs boxes, plastic bottles, </w:t>
            </w:r>
            <w:r w:rsidR="00EF6E87">
              <w:rPr>
                <w:sz w:val="22"/>
                <w:szCs w:val="22"/>
                <w:lang w:val="en-GB"/>
              </w:rPr>
              <w:t xml:space="preserve">magazine, newspapers, 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etc. T explains </w:t>
            </w:r>
            <w:r w:rsidR="00FC2F94">
              <w:rPr>
                <w:sz w:val="22"/>
                <w:szCs w:val="22"/>
                <w:lang w:val="en-GB"/>
              </w:rPr>
              <w:t xml:space="preserve">to 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Ss how words are formed </w:t>
            </w:r>
            <w:r w:rsidR="00F40C2A">
              <w:rPr>
                <w:sz w:val="22"/>
                <w:szCs w:val="22"/>
                <w:lang w:val="en-GB"/>
              </w:rPr>
              <w:t xml:space="preserve">to 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help them to learn new vocabulary, </w:t>
            </w:r>
            <w:r w:rsidR="00F40C2A">
              <w:rPr>
                <w:sz w:val="22"/>
                <w:szCs w:val="22"/>
                <w:lang w:val="en-GB"/>
              </w:rPr>
              <w:t xml:space="preserve">for instance: </w:t>
            </w:r>
            <w:r w:rsidR="00360269" w:rsidRPr="00360269">
              <w:rPr>
                <w:sz w:val="22"/>
                <w:szCs w:val="22"/>
                <w:lang w:val="en-GB"/>
              </w:rPr>
              <w:t>re means again</w:t>
            </w:r>
            <w:r w:rsidR="00F40C2A">
              <w:rPr>
                <w:sz w:val="22"/>
                <w:szCs w:val="22"/>
                <w:lang w:val="en-GB"/>
              </w:rPr>
              <w:t>, s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o rewrite means </w:t>
            </w:r>
            <w:r w:rsidR="00F438D4">
              <w:rPr>
                <w:sz w:val="22"/>
                <w:szCs w:val="22"/>
                <w:lang w:val="en-GB"/>
              </w:rPr>
              <w:t xml:space="preserve">to 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write </w:t>
            </w:r>
            <w:r w:rsidR="00A35BFC" w:rsidRPr="00360269">
              <w:rPr>
                <w:sz w:val="22"/>
                <w:szCs w:val="22"/>
                <w:lang w:val="en-GB"/>
              </w:rPr>
              <w:t>again,</w:t>
            </w:r>
            <w:r w:rsidR="00360269" w:rsidRPr="00360269">
              <w:rPr>
                <w:sz w:val="22"/>
                <w:szCs w:val="22"/>
                <w:lang w:val="en-GB"/>
              </w:rPr>
              <w:t xml:space="preserve"> and redo means to do again.</w:t>
            </w:r>
          </w:p>
          <w:p w14:paraId="043BBCA2" w14:textId="32D53392" w:rsidR="004B1FD6" w:rsidRPr="00105335" w:rsidRDefault="004B1FD6" w:rsidP="000B3950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pct"/>
            <w:vMerge w:val="restart"/>
            <w:shd w:val="clear" w:color="auto" w:fill="auto"/>
          </w:tcPr>
          <w:p w14:paraId="63E138EB" w14:textId="1ADF5976" w:rsidR="00B5561E" w:rsidRPr="00105335" w:rsidRDefault="00C511D9" w:rsidP="00752D6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10</w:t>
            </w:r>
            <w:r w:rsidR="00B5561E" w:rsidRPr="00105335">
              <w:rPr>
                <w:sz w:val="22"/>
                <w:szCs w:val="22"/>
                <w:lang w:val="en-GB"/>
              </w:rPr>
              <w:t xml:space="preserve"> minutes</w:t>
            </w:r>
          </w:p>
          <w:p w14:paraId="1A7A148E" w14:textId="77777777" w:rsidR="00B5561E" w:rsidRPr="00105335" w:rsidRDefault="00B5561E" w:rsidP="00752D67">
            <w:pPr>
              <w:rPr>
                <w:sz w:val="22"/>
                <w:szCs w:val="22"/>
                <w:lang w:val="en-GB"/>
              </w:rPr>
            </w:pPr>
          </w:p>
          <w:p w14:paraId="71EE1FE7" w14:textId="5251781F" w:rsidR="00B5561E" w:rsidRPr="00105335" w:rsidRDefault="00B5561E" w:rsidP="00752D67">
            <w:pPr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T-SS</w:t>
            </w:r>
          </w:p>
          <w:p w14:paraId="13D361C9" w14:textId="7E2FE29F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0E15DE9B" w14:textId="7809A910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25A7B2F7" w14:textId="2D8973CA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0D2BDFDB" w14:textId="6737955F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5A6A3BEC" w14:textId="77777777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52EFD280" w14:textId="77777777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0F9EF82A" w14:textId="77777777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69C911B1" w14:textId="77777777" w:rsidR="00C511D9" w:rsidRDefault="00C511D9" w:rsidP="00752D67">
            <w:pPr>
              <w:rPr>
                <w:sz w:val="22"/>
                <w:szCs w:val="22"/>
                <w:lang w:val="en-GB"/>
              </w:rPr>
            </w:pPr>
          </w:p>
          <w:p w14:paraId="61B8B4DA" w14:textId="35DBBCBA" w:rsidR="00C511D9" w:rsidRPr="00105335" w:rsidRDefault="00C511D9" w:rsidP="00C511D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  <w:r w:rsidRPr="00105335">
              <w:rPr>
                <w:sz w:val="22"/>
                <w:szCs w:val="22"/>
                <w:lang w:val="en-GB"/>
              </w:rPr>
              <w:t xml:space="preserve"> minutes</w:t>
            </w:r>
          </w:p>
          <w:p w14:paraId="05FEEB36" w14:textId="77777777" w:rsidR="00C511D9" w:rsidRPr="00105335" w:rsidRDefault="00C511D9" w:rsidP="00C511D9">
            <w:pPr>
              <w:rPr>
                <w:sz w:val="22"/>
                <w:szCs w:val="22"/>
                <w:lang w:val="en-GB"/>
              </w:rPr>
            </w:pPr>
          </w:p>
          <w:p w14:paraId="1F922C31" w14:textId="77777777" w:rsidR="00C511D9" w:rsidRPr="00105335" w:rsidRDefault="00C511D9" w:rsidP="00C511D9">
            <w:pPr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T-SS</w:t>
            </w:r>
          </w:p>
          <w:p w14:paraId="02C05086" w14:textId="33638E12" w:rsidR="00C511D9" w:rsidRPr="00105335" w:rsidRDefault="00C511D9" w:rsidP="00C511D9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105335" w14:paraId="29E51C5C" w14:textId="77777777" w:rsidTr="00196EAE">
        <w:trPr>
          <w:trHeight w:val="272"/>
        </w:trPr>
        <w:tc>
          <w:tcPr>
            <w:tcW w:w="702" w:type="pct"/>
            <w:vMerge/>
            <w:shd w:val="clear" w:color="auto" w:fill="auto"/>
          </w:tcPr>
          <w:p w14:paraId="449947B6" w14:textId="77777777" w:rsidR="00B5561E" w:rsidRPr="00105335" w:rsidRDefault="00B5561E" w:rsidP="00752D67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659" w:type="pct"/>
            <w:shd w:val="clear" w:color="auto" w:fill="auto"/>
            <w:vAlign w:val="bottom"/>
          </w:tcPr>
          <w:p w14:paraId="067651A2" w14:textId="502792B2" w:rsidR="00B5561E" w:rsidRDefault="00B5561E" w:rsidP="000B3950">
            <w:pPr>
              <w:jc w:val="both"/>
              <w:rPr>
                <w:i/>
                <w:color w:val="000000" w:themeColor="text1"/>
                <w:sz w:val="22"/>
                <w:szCs w:val="22"/>
                <w:lang w:val="en-GB"/>
              </w:rPr>
            </w:pPr>
            <w:r w:rsidRPr="00105335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Assessment: </w:t>
            </w:r>
            <w:r w:rsidR="00B91C99">
              <w:rPr>
                <w:i/>
                <w:color w:val="000000" w:themeColor="text1"/>
                <w:sz w:val="22"/>
                <w:szCs w:val="22"/>
                <w:lang w:val="en-GB"/>
              </w:rPr>
              <w:t>Hand signal</w:t>
            </w:r>
          </w:p>
          <w:p w14:paraId="3A444CD4" w14:textId="77777777" w:rsidR="00B91C99" w:rsidRDefault="00B91C99" w:rsidP="000B3950">
            <w:pPr>
              <w:jc w:val="both"/>
              <w:rPr>
                <w:sz w:val="22"/>
                <w:szCs w:val="22"/>
                <w:lang w:val="en-GB"/>
              </w:rPr>
            </w:pPr>
            <w:r w:rsidRPr="00B91C99">
              <w:rPr>
                <w:sz w:val="22"/>
                <w:szCs w:val="22"/>
                <w:lang w:val="en-GB"/>
              </w:rPr>
              <w:t>T use</w:t>
            </w:r>
            <w:r>
              <w:rPr>
                <w:sz w:val="22"/>
                <w:szCs w:val="22"/>
                <w:lang w:val="en-GB"/>
              </w:rPr>
              <w:t>s</w:t>
            </w:r>
            <w:r w:rsidRPr="00B91C99">
              <w:rPr>
                <w:sz w:val="22"/>
                <w:szCs w:val="22"/>
                <w:lang w:val="en-GB"/>
              </w:rPr>
              <w:t xml:space="preserve"> </w:t>
            </w:r>
            <w:r w:rsidR="000E390C">
              <w:rPr>
                <w:sz w:val="22"/>
                <w:szCs w:val="22"/>
                <w:lang w:val="en-GB"/>
              </w:rPr>
              <w:t xml:space="preserve">a </w:t>
            </w:r>
            <w:r w:rsidRPr="00B91C99">
              <w:rPr>
                <w:sz w:val="22"/>
                <w:szCs w:val="22"/>
                <w:lang w:val="en-GB"/>
              </w:rPr>
              <w:t>C</w:t>
            </w:r>
            <w:r w:rsidR="000E390C">
              <w:rPr>
                <w:sz w:val="22"/>
                <w:szCs w:val="22"/>
                <w:lang w:val="en-GB"/>
              </w:rPr>
              <w:t xml:space="preserve">lassroom </w:t>
            </w:r>
            <w:r w:rsidRPr="00B91C99">
              <w:rPr>
                <w:sz w:val="22"/>
                <w:szCs w:val="22"/>
                <w:lang w:val="en-GB"/>
              </w:rPr>
              <w:t>A</w:t>
            </w:r>
            <w:r w:rsidR="000E390C">
              <w:rPr>
                <w:sz w:val="22"/>
                <w:szCs w:val="22"/>
                <w:lang w:val="en-GB"/>
              </w:rPr>
              <w:t xml:space="preserve">ssessment </w:t>
            </w:r>
            <w:r w:rsidRPr="00B91C99">
              <w:rPr>
                <w:sz w:val="22"/>
                <w:szCs w:val="22"/>
                <w:lang w:val="en-GB"/>
              </w:rPr>
              <w:t>T</w:t>
            </w:r>
            <w:r w:rsidR="000E390C">
              <w:rPr>
                <w:sz w:val="22"/>
                <w:szCs w:val="22"/>
                <w:lang w:val="en-GB"/>
              </w:rPr>
              <w:t>echnique</w:t>
            </w:r>
            <w:r w:rsidRPr="00B91C99">
              <w:rPr>
                <w:sz w:val="22"/>
                <w:szCs w:val="22"/>
                <w:lang w:val="en-GB"/>
              </w:rPr>
              <w:t xml:space="preserve">s (thumbs up - thumbs down) </w:t>
            </w:r>
            <w:r w:rsidR="000E390C">
              <w:rPr>
                <w:sz w:val="22"/>
                <w:szCs w:val="22"/>
                <w:lang w:val="en-GB"/>
              </w:rPr>
              <w:t xml:space="preserve">in order that </w:t>
            </w:r>
            <w:r w:rsidRPr="00B91C99">
              <w:rPr>
                <w:sz w:val="22"/>
                <w:szCs w:val="22"/>
                <w:lang w:val="en-GB"/>
              </w:rPr>
              <w:t>Ss indicate if they understood</w:t>
            </w:r>
            <w:r w:rsidR="000B3950">
              <w:rPr>
                <w:sz w:val="22"/>
                <w:szCs w:val="22"/>
                <w:lang w:val="en-GB"/>
              </w:rPr>
              <w:t xml:space="preserve"> </w:t>
            </w:r>
            <w:r w:rsidRPr="00B91C99">
              <w:rPr>
                <w:sz w:val="22"/>
                <w:szCs w:val="22"/>
                <w:lang w:val="en-GB"/>
              </w:rPr>
              <w:t>the differences between Reuse, Recycle and Reduce</w:t>
            </w:r>
            <w:r w:rsidR="000E390C">
              <w:rPr>
                <w:sz w:val="22"/>
                <w:szCs w:val="22"/>
                <w:lang w:val="en-GB"/>
              </w:rPr>
              <w:t>.</w:t>
            </w:r>
          </w:p>
          <w:p w14:paraId="69960808" w14:textId="1D49FB8F" w:rsidR="00196EAE" w:rsidRPr="00105335" w:rsidRDefault="00196EAE" w:rsidP="000B3950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pct"/>
            <w:vMerge/>
            <w:shd w:val="clear" w:color="auto" w:fill="auto"/>
          </w:tcPr>
          <w:p w14:paraId="3BBF030F" w14:textId="77777777" w:rsidR="00B5561E" w:rsidRPr="00105335" w:rsidRDefault="00B5561E" w:rsidP="00752D67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105335" w14:paraId="72DF487A" w14:textId="77777777" w:rsidTr="00196EAE">
        <w:trPr>
          <w:trHeight w:val="713"/>
        </w:trPr>
        <w:tc>
          <w:tcPr>
            <w:tcW w:w="702" w:type="pct"/>
            <w:shd w:val="clear" w:color="auto" w:fill="auto"/>
          </w:tcPr>
          <w:p w14:paraId="42CF0CBB" w14:textId="05076BCD" w:rsidR="00B5561E" w:rsidRPr="00105335" w:rsidRDefault="00B5561E" w:rsidP="00752D67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Introduction</w:t>
            </w:r>
          </w:p>
          <w:p w14:paraId="24CC09F6" w14:textId="08BF5165" w:rsidR="00B5561E" w:rsidRPr="00105335" w:rsidRDefault="00B5561E" w:rsidP="00752D6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59" w:type="pct"/>
            <w:shd w:val="clear" w:color="auto" w:fill="auto"/>
          </w:tcPr>
          <w:p w14:paraId="4FBC5E7E" w14:textId="65843DA8" w:rsidR="00B5561E" w:rsidRDefault="001C34CA" w:rsidP="0081148C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 shows SS some flashcards in order to get them familiar with the vocabulary used in </w:t>
            </w:r>
            <w:r w:rsidR="00031CF8">
              <w:rPr>
                <w:sz w:val="22"/>
                <w:szCs w:val="22"/>
                <w:lang w:val="en-GB"/>
              </w:rPr>
              <w:t xml:space="preserve">a leaflet </w:t>
            </w:r>
            <w:r w:rsidR="00700C08">
              <w:rPr>
                <w:sz w:val="22"/>
                <w:szCs w:val="22"/>
                <w:lang w:val="en-GB"/>
              </w:rPr>
              <w:t xml:space="preserve">(brochure) </w:t>
            </w:r>
            <w:r w:rsidR="00031CF8">
              <w:rPr>
                <w:sz w:val="22"/>
                <w:szCs w:val="22"/>
                <w:lang w:val="en-GB"/>
              </w:rPr>
              <w:t xml:space="preserve">they will read in the following section. </w:t>
            </w:r>
            <w:r w:rsidR="000D3754">
              <w:rPr>
                <w:sz w:val="22"/>
                <w:szCs w:val="22"/>
                <w:lang w:val="en-GB"/>
              </w:rPr>
              <w:t>The suggested words are:</w:t>
            </w:r>
            <w:r w:rsidR="00514BE5">
              <w:rPr>
                <w:sz w:val="22"/>
                <w:szCs w:val="22"/>
                <w:lang w:val="en-GB"/>
              </w:rPr>
              <w:t xml:space="preserve"> </w:t>
            </w:r>
            <w:r w:rsidR="00514BE5" w:rsidRPr="00514BE5">
              <w:rPr>
                <w:sz w:val="22"/>
                <w:szCs w:val="22"/>
                <w:lang w:val="en-GB"/>
              </w:rPr>
              <w:t xml:space="preserve">wood, rubbish, oil, fossil fuel, </w:t>
            </w:r>
            <w:r w:rsidR="009C7044">
              <w:rPr>
                <w:sz w:val="22"/>
                <w:szCs w:val="22"/>
                <w:lang w:val="en-GB"/>
              </w:rPr>
              <w:t xml:space="preserve">pollution, </w:t>
            </w:r>
            <w:r w:rsidR="00514BE5" w:rsidRPr="00514BE5">
              <w:rPr>
                <w:sz w:val="22"/>
                <w:szCs w:val="22"/>
                <w:lang w:val="en-GB"/>
              </w:rPr>
              <w:t>throw away</w:t>
            </w:r>
            <w:r w:rsidR="00AA5BB8">
              <w:rPr>
                <w:sz w:val="22"/>
                <w:szCs w:val="22"/>
                <w:lang w:val="en-GB"/>
              </w:rPr>
              <w:t>, save, find out</w:t>
            </w:r>
            <w:r w:rsidR="003C30EE">
              <w:rPr>
                <w:sz w:val="22"/>
                <w:szCs w:val="22"/>
                <w:lang w:val="en-GB"/>
              </w:rPr>
              <w:t>, make into.</w:t>
            </w:r>
          </w:p>
          <w:p w14:paraId="42A6EDD2" w14:textId="4254F15D" w:rsidR="000D3754" w:rsidRPr="00105335" w:rsidRDefault="000D3754" w:rsidP="0081148C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47B51384" w14:textId="77777777" w:rsidR="003E16CE" w:rsidRPr="00105335" w:rsidRDefault="003E16CE" w:rsidP="003E16C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  <w:r w:rsidRPr="00105335">
              <w:rPr>
                <w:sz w:val="22"/>
                <w:szCs w:val="22"/>
                <w:lang w:val="en-GB"/>
              </w:rPr>
              <w:t xml:space="preserve"> minutes</w:t>
            </w:r>
          </w:p>
          <w:p w14:paraId="08BA8619" w14:textId="77777777" w:rsidR="003E16CE" w:rsidRPr="00105335" w:rsidRDefault="003E16CE" w:rsidP="003E16CE">
            <w:pPr>
              <w:rPr>
                <w:sz w:val="22"/>
                <w:szCs w:val="22"/>
                <w:lang w:val="en-GB"/>
              </w:rPr>
            </w:pPr>
          </w:p>
          <w:p w14:paraId="76B72A12" w14:textId="77777777" w:rsidR="003E16CE" w:rsidRPr="00105335" w:rsidRDefault="003E16CE" w:rsidP="003E16CE">
            <w:pPr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T-SS</w:t>
            </w:r>
          </w:p>
          <w:p w14:paraId="09463858" w14:textId="77777777" w:rsidR="003E16CE" w:rsidRPr="00105335" w:rsidRDefault="003E16CE" w:rsidP="003E16CE">
            <w:pPr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Group work</w:t>
            </w:r>
          </w:p>
          <w:p w14:paraId="18FE67C2" w14:textId="15FE8B8F" w:rsidR="00B5561E" w:rsidRPr="00105335" w:rsidRDefault="00B5561E" w:rsidP="003E16CE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105335" w14:paraId="4F087BA3" w14:textId="77777777" w:rsidTr="00196EAE">
        <w:trPr>
          <w:trHeight w:val="739"/>
        </w:trPr>
        <w:tc>
          <w:tcPr>
            <w:tcW w:w="702" w:type="pct"/>
            <w:shd w:val="clear" w:color="auto" w:fill="auto"/>
          </w:tcPr>
          <w:p w14:paraId="7AEC69B3" w14:textId="3A637BC9" w:rsidR="00B5561E" w:rsidRPr="00C520B5" w:rsidRDefault="00B5561E" w:rsidP="00752D67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Practice</w:t>
            </w:r>
          </w:p>
        </w:tc>
        <w:tc>
          <w:tcPr>
            <w:tcW w:w="3659" w:type="pct"/>
            <w:shd w:val="clear" w:color="auto" w:fill="auto"/>
          </w:tcPr>
          <w:p w14:paraId="6934A661" w14:textId="2D424265" w:rsidR="00B5561E" w:rsidRPr="008F3BFC" w:rsidRDefault="0081148C" w:rsidP="008F3BFC">
            <w:pPr>
              <w:jc w:val="both"/>
              <w:rPr>
                <w:sz w:val="22"/>
                <w:szCs w:val="22"/>
                <w:lang w:val="en-GB"/>
              </w:rPr>
            </w:pPr>
            <w:r w:rsidRPr="008F3BFC">
              <w:rPr>
                <w:sz w:val="22"/>
                <w:szCs w:val="22"/>
                <w:lang w:val="en-GB"/>
              </w:rPr>
              <w:t>Ss work in pairs and read the text to find unknown vocabulary</w:t>
            </w:r>
            <w:r w:rsidR="00EA5967" w:rsidRPr="008F3BFC">
              <w:rPr>
                <w:sz w:val="22"/>
                <w:szCs w:val="22"/>
                <w:lang w:val="en-GB"/>
              </w:rPr>
              <w:t xml:space="preserve"> (Exercise 4 on page 111)</w:t>
            </w:r>
            <w:r w:rsidRPr="008F3BFC">
              <w:rPr>
                <w:sz w:val="22"/>
                <w:szCs w:val="22"/>
                <w:lang w:val="en-GB"/>
              </w:rPr>
              <w:t>. Then, T ask ss to do choral reading to correct pronunciation and some volunteers read out loud. Then, Ss classify some information from the reading according to the category</w:t>
            </w:r>
            <w:r w:rsidR="00CB3E72" w:rsidRPr="008F3BFC">
              <w:rPr>
                <w:sz w:val="22"/>
                <w:szCs w:val="22"/>
                <w:lang w:val="en-GB"/>
              </w:rPr>
              <w:t xml:space="preserve">, </w:t>
            </w:r>
            <w:r w:rsidRPr="008F3BFC">
              <w:rPr>
                <w:sz w:val="22"/>
                <w:szCs w:val="22"/>
                <w:lang w:val="en-GB"/>
              </w:rPr>
              <w:t xml:space="preserve">T checks their answers and </w:t>
            </w:r>
            <w:r w:rsidR="00C706B6" w:rsidRPr="008F3BFC">
              <w:rPr>
                <w:sz w:val="22"/>
                <w:szCs w:val="22"/>
                <w:lang w:val="en-GB"/>
              </w:rPr>
              <w:t xml:space="preserve">corrects </w:t>
            </w:r>
            <w:r w:rsidRPr="008F3BFC">
              <w:rPr>
                <w:sz w:val="22"/>
                <w:szCs w:val="22"/>
                <w:lang w:val="en-GB"/>
              </w:rPr>
              <w:t>the chart with the class</w:t>
            </w:r>
            <w:r w:rsidR="00C706B6" w:rsidRPr="008F3BFC">
              <w:rPr>
                <w:sz w:val="22"/>
                <w:szCs w:val="22"/>
                <w:lang w:val="en-GB"/>
              </w:rPr>
              <w:t>:</w:t>
            </w:r>
          </w:p>
          <w:p w14:paraId="6D1E708F" w14:textId="77777777" w:rsidR="004506B3" w:rsidRPr="008F3BFC" w:rsidRDefault="004506B3" w:rsidP="00712592">
            <w:pPr>
              <w:jc w:val="center"/>
              <w:rPr>
                <w:sz w:val="22"/>
                <w:szCs w:val="22"/>
                <w:lang w:val="en-GB"/>
              </w:rPr>
            </w:pPr>
            <w:r w:rsidRPr="008F3BFC">
              <w:rPr>
                <w:noProof/>
                <w:sz w:val="22"/>
                <w:szCs w:val="22"/>
              </w:rPr>
              <w:drawing>
                <wp:inline distT="0" distB="0" distL="0" distR="0" wp14:anchorId="03D149C6" wp14:editId="1E898F38">
                  <wp:extent cx="3395207" cy="2681906"/>
                  <wp:effectExtent l="0" t="0" r="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8330" t="15017" r="29048" b="25129"/>
                          <a:stretch/>
                        </pic:blipFill>
                        <pic:spPr bwMode="auto">
                          <a:xfrm>
                            <a:off x="0" y="0"/>
                            <a:ext cx="3427910" cy="2707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1E4B20" w14:textId="77777777" w:rsidR="004506B3" w:rsidRPr="008F3BFC" w:rsidRDefault="004506B3" w:rsidP="00C87090">
            <w:pPr>
              <w:jc w:val="center"/>
              <w:rPr>
                <w:sz w:val="22"/>
                <w:szCs w:val="22"/>
                <w:lang w:val="en-GB"/>
              </w:rPr>
            </w:pPr>
            <w:r w:rsidRPr="008F3BFC">
              <w:rPr>
                <w:sz w:val="22"/>
                <w:szCs w:val="22"/>
                <w:lang w:val="en-GB"/>
              </w:rPr>
              <w:t>Taken from Way to Go 7</w:t>
            </w:r>
            <w:r w:rsidRPr="008F3BFC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Pr="008F3BFC">
              <w:rPr>
                <w:sz w:val="22"/>
                <w:szCs w:val="22"/>
                <w:lang w:val="en-GB"/>
              </w:rPr>
              <w:t xml:space="preserve"> grade</w:t>
            </w:r>
          </w:p>
          <w:p w14:paraId="3D93EA68" w14:textId="77777777" w:rsidR="00196EAE" w:rsidRDefault="00196EAE" w:rsidP="008F3BFC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434E091" w14:textId="6C6D70F9" w:rsidR="008F3BFC" w:rsidRPr="008F3BFC" w:rsidRDefault="008F3BFC" w:rsidP="008F3BFC">
            <w:pPr>
              <w:jc w:val="both"/>
              <w:rPr>
                <w:sz w:val="22"/>
                <w:szCs w:val="22"/>
                <w:lang w:val="en-GB"/>
              </w:rPr>
            </w:pPr>
            <w:r w:rsidRPr="008F3BFC">
              <w:rPr>
                <w:sz w:val="22"/>
                <w:szCs w:val="22"/>
                <w:lang w:val="en-GB"/>
              </w:rPr>
              <w:t>Ss copy the first sentence of each paragraph in their notebook</w:t>
            </w:r>
            <w:r>
              <w:rPr>
                <w:sz w:val="22"/>
                <w:szCs w:val="22"/>
                <w:lang w:val="en-GB"/>
              </w:rPr>
              <w:t>:</w:t>
            </w:r>
          </w:p>
          <w:p w14:paraId="3B9801A1" w14:textId="77777777" w:rsidR="008F3BFC" w:rsidRPr="008F3BFC" w:rsidRDefault="008F3BFC" w:rsidP="008F3BFC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8F3BFC">
              <w:rPr>
                <w:b/>
                <w:sz w:val="22"/>
                <w:szCs w:val="22"/>
                <w:lang w:val="en-GB"/>
              </w:rPr>
              <w:t>We should recycle. Let´s start with paper</w:t>
            </w:r>
          </w:p>
          <w:p w14:paraId="518346FE" w14:textId="77777777" w:rsidR="008F3BFC" w:rsidRPr="008F3BFC" w:rsidRDefault="008F3BFC" w:rsidP="008F3BFC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8F3BFC">
              <w:rPr>
                <w:b/>
                <w:sz w:val="22"/>
                <w:szCs w:val="22"/>
                <w:lang w:val="en-GB"/>
              </w:rPr>
              <w:t>We should also recycle plastic bottles</w:t>
            </w:r>
          </w:p>
          <w:p w14:paraId="34475F62" w14:textId="523BD82E" w:rsidR="008F3BFC" w:rsidRDefault="008F3BFC" w:rsidP="008F3BFC">
            <w:pPr>
              <w:jc w:val="both"/>
              <w:rPr>
                <w:sz w:val="22"/>
                <w:szCs w:val="22"/>
                <w:lang w:val="en-GB"/>
              </w:rPr>
            </w:pPr>
            <w:r w:rsidRPr="008F3BFC">
              <w:rPr>
                <w:sz w:val="22"/>
                <w:szCs w:val="22"/>
                <w:lang w:val="en-GB"/>
              </w:rPr>
              <w:t>Now</w:t>
            </w:r>
            <w:r>
              <w:rPr>
                <w:sz w:val="22"/>
                <w:szCs w:val="22"/>
                <w:lang w:val="en-GB"/>
              </w:rPr>
              <w:t>,</w:t>
            </w:r>
            <w:r w:rsidRPr="008F3BFC">
              <w:rPr>
                <w:sz w:val="22"/>
                <w:szCs w:val="22"/>
                <w:lang w:val="en-GB"/>
              </w:rPr>
              <w:t xml:space="preserve"> T explains grammar, the </w:t>
            </w:r>
            <w:r>
              <w:rPr>
                <w:sz w:val="22"/>
                <w:szCs w:val="22"/>
                <w:lang w:val="en-GB"/>
              </w:rPr>
              <w:t xml:space="preserve">use of the </w:t>
            </w:r>
            <w:r w:rsidRPr="008F3BFC">
              <w:rPr>
                <w:sz w:val="22"/>
                <w:szCs w:val="22"/>
                <w:lang w:val="en-GB"/>
              </w:rPr>
              <w:t>modal should and shouldn´t use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F3BFC">
              <w:rPr>
                <w:sz w:val="22"/>
                <w:szCs w:val="22"/>
                <w:lang w:val="en-GB"/>
              </w:rPr>
              <w:t>because they need to make a poster by end of the class.</w:t>
            </w:r>
          </w:p>
          <w:p w14:paraId="5CE13427" w14:textId="469A9508" w:rsidR="004405FF" w:rsidRDefault="004405FF" w:rsidP="008F3BFC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4500FB7" w14:textId="2814078B" w:rsidR="00E15076" w:rsidRDefault="004405FF" w:rsidP="008F3BFC">
            <w:pPr>
              <w:jc w:val="both"/>
              <w:rPr>
                <w:sz w:val="22"/>
                <w:szCs w:val="22"/>
                <w:lang w:val="en-GB"/>
              </w:rPr>
            </w:pPr>
            <w:r w:rsidRPr="004405FF">
              <w:rPr>
                <w:sz w:val="22"/>
                <w:szCs w:val="22"/>
                <w:lang w:val="en-GB"/>
              </w:rPr>
              <w:t xml:space="preserve">Then, </w:t>
            </w:r>
            <w:r>
              <w:rPr>
                <w:sz w:val="22"/>
                <w:szCs w:val="22"/>
                <w:lang w:val="en-GB"/>
              </w:rPr>
              <w:t>SS</w:t>
            </w:r>
            <w:r w:rsidRPr="004405FF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do ex</w:t>
            </w:r>
            <w:r w:rsidRPr="004405FF">
              <w:rPr>
                <w:sz w:val="22"/>
                <w:szCs w:val="22"/>
                <w:lang w:val="en-GB"/>
              </w:rPr>
              <w:t>ercise 2</w:t>
            </w:r>
            <w:r>
              <w:rPr>
                <w:sz w:val="22"/>
                <w:szCs w:val="22"/>
                <w:lang w:val="en-GB"/>
              </w:rPr>
              <w:t xml:space="preserve"> on </w:t>
            </w:r>
            <w:r w:rsidRPr="004405FF">
              <w:rPr>
                <w:sz w:val="22"/>
                <w:szCs w:val="22"/>
                <w:lang w:val="en-GB"/>
              </w:rPr>
              <w:t xml:space="preserve">page 110 </w:t>
            </w:r>
            <w:r w:rsidR="00C87090">
              <w:rPr>
                <w:sz w:val="22"/>
                <w:szCs w:val="22"/>
                <w:lang w:val="en-GB"/>
              </w:rPr>
              <w:t xml:space="preserve">where they listen to </w:t>
            </w:r>
            <w:r w:rsidR="00E15076">
              <w:rPr>
                <w:sz w:val="22"/>
                <w:szCs w:val="22"/>
                <w:lang w:val="en-GB"/>
              </w:rPr>
              <w:t>some people talking about the three Rs</w:t>
            </w:r>
            <w:r w:rsidR="00891E7E">
              <w:rPr>
                <w:sz w:val="22"/>
                <w:szCs w:val="22"/>
                <w:lang w:val="en-GB"/>
              </w:rPr>
              <w:t xml:space="preserve"> and complete the sentences with </w:t>
            </w:r>
            <w:r w:rsidR="00891E7E">
              <w:rPr>
                <w:i/>
                <w:iCs/>
                <w:sz w:val="22"/>
                <w:szCs w:val="22"/>
                <w:lang w:val="en-GB"/>
              </w:rPr>
              <w:t>should / shouldn’t</w:t>
            </w:r>
            <w:r w:rsidR="0006292B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06292B">
              <w:rPr>
                <w:sz w:val="22"/>
                <w:szCs w:val="22"/>
                <w:lang w:val="en-GB"/>
              </w:rPr>
              <w:t xml:space="preserve">(Track 49, </w:t>
            </w:r>
            <w:r w:rsidR="0006292B" w:rsidRPr="004405FF">
              <w:rPr>
                <w:sz w:val="22"/>
                <w:szCs w:val="22"/>
                <w:lang w:val="en-GB"/>
              </w:rPr>
              <w:t xml:space="preserve">Way to </w:t>
            </w:r>
            <w:r w:rsidR="0006292B">
              <w:rPr>
                <w:sz w:val="22"/>
                <w:szCs w:val="22"/>
                <w:lang w:val="en-GB"/>
              </w:rPr>
              <w:t>Go 7</w:t>
            </w:r>
            <w:r w:rsidR="0006292B" w:rsidRPr="004405FF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="0006292B">
              <w:rPr>
                <w:sz w:val="22"/>
                <w:szCs w:val="22"/>
                <w:lang w:val="en-GB"/>
              </w:rPr>
              <w:t xml:space="preserve"> grade)</w:t>
            </w:r>
            <w:r w:rsidR="00891E7E">
              <w:rPr>
                <w:sz w:val="22"/>
                <w:szCs w:val="22"/>
                <w:lang w:val="en-GB"/>
              </w:rPr>
              <w:t>.</w:t>
            </w:r>
          </w:p>
          <w:p w14:paraId="6A52FDB9" w14:textId="0CDC83FE" w:rsidR="000A4254" w:rsidRDefault="000A4254" w:rsidP="008F3BFC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2C05C54" w14:textId="69555141" w:rsidR="000A4254" w:rsidRPr="00891E7E" w:rsidRDefault="000A4254" w:rsidP="0006292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91B1B89" wp14:editId="006B4D35">
                  <wp:extent cx="4345032" cy="128016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9628" t="44389" r="21328" b="24692"/>
                          <a:stretch/>
                        </pic:blipFill>
                        <pic:spPr bwMode="auto">
                          <a:xfrm>
                            <a:off x="0" y="0"/>
                            <a:ext cx="4389399" cy="1293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30A0E" w14:textId="77777777" w:rsidR="00E15076" w:rsidRDefault="00E15076" w:rsidP="008F3BFC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3543E15" w14:textId="5AA411A5" w:rsidR="004405FF" w:rsidRPr="008F3BFC" w:rsidRDefault="005B51C9" w:rsidP="008F3BFC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 corrects answer with the whole class and plays the track as many times as </w:t>
            </w:r>
            <w:r w:rsidR="004A2550">
              <w:rPr>
                <w:sz w:val="22"/>
                <w:szCs w:val="22"/>
                <w:lang w:val="en-GB"/>
              </w:rPr>
              <w:t>necessary</w:t>
            </w:r>
            <w:r>
              <w:rPr>
                <w:sz w:val="22"/>
                <w:szCs w:val="22"/>
                <w:lang w:val="en-GB"/>
              </w:rPr>
              <w:t xml:space="preserve"> to assure Ss understand the text. </w:t>
            </w:r>
          </w:p>
          <w:p w14:paraId="5AA0021E" w14:textId="7FFD1512" w:rsidR="008F3BFC" w:rsidRPr="008F3BFC" w:rsidRDefault="008F3BFC" w:rsidP="008F3BFC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107D6CEF" w14:textId="40C3402C" w:rsidR="00102C2B" w:rsidRPr="00105335" w:rsidRDefault="00F56818" w:rsidP="00102C2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2</w:t>
            </w:r>
            <w:r w:rsidR="00102C2B">
              <w:rPr>
                <w:sz w:val="22"/>
                <w:szCs w:val="22"/>
                <w:lang w:val="en-GB"/>
              </w:rPr>
              <w:t>0</w:t>
            </w:r>
            <w:r w:rsidR="00102C2B" w:rsidRPr="00105335">
              <w:rPr>
                <w:sz w:val="22"/>
                <w:szCs w:val="22"/>
                <w:lang w:val="en-GB"/>
              </w:rPr>
              <w:t xml:space="preserve"> minutes</w:t>
            </w:r>
          </w:p>
          <w:p w14:paraId="36C8CD43" w14:textId="77777777" w:rsidR="00102C2B" w:rsidRPr="00105335" w:rsidRDefault="00102C2B" w:rsidP="00102C2B">
            <w:pPr>
              <w:rPr>
                <w:sz w:val="22"/>
                <w:szCs w:val="22"/>
                <w:lang w:val="en-GB"/>
              </w:rPr>
            </w:pPr>
          </w:p>
          <w:p w14:paraId="50776545" w14:textId="77777777" w:rsidR="00102C2B" w:rsidRPr="00105335" w:rsidRDefault="00102C2B" w:rsidP="00102C2B">
            <w:pPr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T-SS</w:t>
            </w:r>
          </w:p>
          <w:p w14:paraId="0F74F16B" w14:textId="00D7A96D" w:rsidR="00102C2B" w:rsidRPr="00105335" w:rsidRDefault="00102C2B" w:rsidP="00102C2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Pair</w:t>
            </w:r>
            <w:r w:rsidRPr="00105335">
              <w:rPr>
                <w:sz w:val="22"/>
                <w:szCs w:val="22"/>
                <w:lang w:val="en-GB"/>
              </w:rPr>
              <w:t xml:space="preserve"> work</w:t>
            </w:r>
          </w:p>
          <w:p w14:paraId="7DF1FD6D" w14:textId="77777777" w:rsidR="00B5561E" w:rsidRDefault="00B5561E" w:rsidP="00752D67">
            <w:pPr>
              <w:rPr>
                <w:sz w:val="22"/>
                <w:szCs w:val="22"/>
                <w:lang w:val="en-GB"/>
              </w:rPr>
            </w:pPr>
          </w:p>
          <w:p w14:paraId="1D70ADD7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0750653E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28E74AC0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3C4DED12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7263AF66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2006C92C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6FB8F0FB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4FE96F74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5A8F494F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783CD9B0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0C115273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5AEF3D9E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6B844E7F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7CB5575A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17AA3AAE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42CCB615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2D8E2587" w14:textId="77777777" w:rsidR="00072B67" w:rsidRDefault="00072B67" w:rsidP="00752D67">
            <w:pPr>
              <w:rPr>
                <w:sz w:val="22"/>
                <w:szCs w:val="22"/>
                <w:lang w:val="en-GB"/>
              </w:rPr>
            </w:pPr>
          </w:p>
          <w:p w14:paraId="66366020" w14:textId="702DB82B" w:rsidR="00072B67" w:rsidRPr="00105335" w:rsidRDefault="00072B67" w:rsidP="00072B6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  <w:r w:rsidRPr="00105335">
              <w:rPr>
                <w:sz w:val="22"/>
                <w:szCs w:val="22"/>
                <w:lang w:val="en-GB"/>
              </w:rPr>
              <w:t xml:space="preserve"> minutes</w:t>
            </w:r>
          </w:p>
          <w:p w14:paraId="4F128623" w14:textId="77777777" w:rsidR="00072B67" w:rsidRPr="00105335" w:rsidRDefault="00072B67" w:rsidP="00072B67">
            <w:pPr>
              <w:rPr>
                <w:sz w:val="22"/>
                <w:szCs w:val="22"/>
                <w:lang w:val="en-GB"/>
              </w:rPr>
            </w:pPr>
          </w:p>
          <w:p w14:paraId="14B0D6BE" w14:textId="77777777" w:rsidR="00072B67" w:rsidRPr="00105335" w:rsidRDefault="00072B67" w:rsidP="00072B67">
            <w:pPr>
              <w:rPr>
                <w:sz w:val="22"/>
                <w:szCs w:val="22"/>
                <w:lang w:val="en-GB"/>
              </w:rPr>
            </w:pPr>
            <w:r w:rsidRPr="00105335">
              <w:rPr>
                <w:sz w:val="22"/>
                <w:szCs w:val="22"/>
                <w:lang w:val="en-GB"/>
              </w:rPr>
              <w:t>T-SS</w:t>
            </w:r>
          </w:p>
          <w:p w14:paraId="5F2AEB52" w14:textId="77777777" w:rsidR="00072B67" w:rsidRPr="00105335" w:rsidRDefault="00072B67" w:rsidP="00072B6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Pair</w:t>
            </w:r>
            <w:r w:rsidRPr="00105335">
              <w:rPr>
                <w:sz w:val="22"/>
                <w:szCs w:val="22"/>
                <w:lang w:val="en-GB"/>
              </w:rPr>
              <w:t xml:space="preserve"> work</w:t>
            </w:r>
          </w:p>
          <w:p w14:paraId="477E301C" w14:textId="414278FF" w:rsidR="00072B67" w:rsidRPr="00105335" w:rsidRDefault="00072B67" w:rsidP="00752D67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105335" w14:paraId="23EDE56B" w14:textId="77777777" w:rsidTr="00196EAE">
        <w:trPr>
          <w:trHeight w:val="545"/>
        </w:trPr>
        <w:tc>
          <w:tcPr>
            <w:tcW w:w="702" w:type="pct"/>
            <w:shd w:val="clear" w:color="auto" w:fill="auto"/>
          </w:tcPr>
          <w:p w14:paraId="63CC9985" w14:textId="609E5742" w:rsidR="00B5561E" w:rsidRPr="00C520B5" w:rsidRDefault="00B5561E" w:rsidP="009A139F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lastRenderedPageBreak/>
              <w:t>Production</w:t>
            </w:r>
          </w:p>
        </w:tc>
        <w:tc>
          <w:tcPr>
            <w:tcW w:w="3659" w:type="pct"/>
            <w:shd w:val="clear" w:color="auto" w:fill="auto"/>
          </w:tcPr>
          <w:p w14:paraId="33970661" w14:textId="19A9FA88" w:rsidR="00BB32E5" w:rsidRDefault="0060176A" w:rsidP="0060176A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Pr="0060176A">
              <w:rPr>
                <w:sz w:val="22"/>
                <w:szCs w:val="22"/>
                <w:lang w:val="en-GB"/>
              </w:rPr>
              <w:t xml:space="preserve">s </w:t>
            </w:r>
            <w:r w:rsidR="00D46DCC">
              <w:rPr>
                <w:sz w:val="22"/>
                <w:szCs w:val="22"/>
                <w:lang w:val="en-GB"/>
              </w:rPr>
              <w:t>make a</w:t>
            </w:r>
            <w:r w:rsidRPr="0060176A">
              <w:rPr>
                <w:sz w:val="22"/>
                <w:szCs w:val="22"/>
                <w:lang w:val="en-GB"/>
              </w:rPr>
              <w:t xml:space="preserve"> poster where they </w:t>
            </w:r>
            <w:r w:rsidR="00BB32E5">
              <w:rPr>
                <w:sz w:val="22"/>
                <w:szCs w:val="22"/>
                <w:lang w:val="en-GB"/>
              </w:rPr>
              <w:t>g</w:t>
            </w:r>
            <w:r w:rsidRPr="0060176A">
              <w:rPr>
                <w:sz w:val="22"/>
                <w:szCs w:val="22"/>
                <w:lang w:val="en-GB"/>
              </w:rPr>
              <w:t>ive the community</w:t>
            </w:r>
            <w:r w:rsidR="00BB32E5">
              <w:rPr>
                <w:sz w:val="22"/>
                <w:szCs w:val="22"/>
                <w:lang w:val="en-GB"/>
              </w:rPr>
              <w:t xml:space="preserve"> </w:t>
            </w:r>
            <w:r w:rsidRPr="0060176A">
              <w:rPr>
                <w:sz w:val="22"/>
                <w:szCs w:val="22"/>
                <w:lang w:val="en-GB"/>
              </w:rPr>
              <w:t xml:space="preserve">some tips or recommendations (using should-shouldn´t) to save the water or protect the </w:t>
            </w:r>
            <w:r w:rsidR="00480354" w:rsidRPr="0060176A">
              <w:rPr>
                <w:sz w:val="22"/>
                <w:szCs w:val="22"/>
                <w:lang w:val="en-GB"/>
              </w:rPr>
              <w:t>environment in</w:t>
            </w:r>
            <w:r w:rsidRPr="0060176A">
              <w:rPr>
                <w:sz w:val="22"/>
                <w:szCs w:val="22"/>
                <w:lang w:val="en-GB"/>
              </w:rPr>
              <w:t xml:space="preserve"> order to do a campaign at school.</w:t>
            </w:r>
          </w:p>
          <w:p w14:paraId="28FCE370" w14:textId="08AE03BA" w:rsidR="00894B52" w:rsidRDefault="00894B52" w:rsidP="0060176A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6D1A75A" w14:textId="24C524A2" w:rsidR="00894B52" w:rsidRDefault="00894B52" w:rsidP="0060176A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Before making the poster, Ss write an outline to brainstorm ideas </w:t>
            </w:r>
            <w:r w:rsidR="001C44CD">
              <w:rPr>
                <w:sz w:val="22"/>
                <w:szCs w:val="22"/>
                <w:lang w:val="en-GB"/>
              </w:rPr>
              <w:t>and T makes corrections. T may use one of the following graphic organizers to help SS structure ideas</w:t>
            </w:r>
            <w:r w:rsidR="004F01FC">
              <w:rPr>
                <w:sz w:val="22"/>
                <w:szCs w:val="22"/>
                <w:lang w:val="en-GB"/>
              </w:rPr>
              <w:t xml:space="preserve"> (cluster webs are suggested)</w:t>
            </w:r>
            <w:r w:rsidR="001C44CD">
              <w:rPr>
                <w:sz w:val="22"/>
                <w:szCs w:val="22"/>
                <w:lang w:val="en-GB"/>
              </w:rPr>
              <w:t>:</w:t>
            </w:r>
          </w:p>
          <w:p w14:paraId="3A1B1CF0" w14:textId="3CCE32D7" w:rsidR="004F01FC" w:rsidRDefault="000E7B55" w:rsidP="0060176A">
            <w:pPr>
              <w:jc w:val="both"/>
              <w:rPr>
                <w:sz w:val="22"/>
                <w:szCs w:val="22"/>
                <w:lang w:val="en-GB"/>
              </w:rPr>
            </w:pPr>
            <w:hyperlink r:id="rId11" w:history="1">
              <w:r w:rsidR="004F01FC" w:rsidRPr="00D04209">
                <w:rPr>
                  <w:rStyle w:val="Hipervnculo"/>
                  <w:sz w:val="22"/>
                  <w:szCs w:val="22"/>
                  <w:lang w:val="en-GB"/>
                </w:rPr>
                <w:t>https://www.eduplace.com/graphicorganizer/</w:t>
              </w:r>
            </w:hyperlink>
            <w:r w:rsidR="004F01FC">
              <w:rPr>
                <w:sz w:val="22"/>
                <w:szCs w:val="22"/>
                <w:lang w:val="en-GB"/>
              </w:rPr>
              <w:t xml:space="preserve"> </w:t>
            </w:r>
          </w:p>
          <w:p w14:paraId="3B2A75BC" w14:textId="090F8612" w:rsidR="00123D40" w:rsidRPr="00105335" w:rsidRDefault="00123D40" w:rsidP="0060176A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1C67676D" w14:textId="6CD751A8" w:rsidR="002176D9" w:rsidRPr="002176D9" w:rsidRDefault="00C07F3D" w:rsidP="002176D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="002176D9" w:rsidRPr="002176D9">
              <w:rPr>
                <w:sz w:val="22"/>
                <w:szCs w:val="22"/>
                <w:lang w:val="en-GB"/>
              </w:rPr>
              <w:t>0 minutes</w:t>
            </w:r>
          </w:p>
          <w:p w14:paraId="66F36EC8" w14:textId="57880B6F" w:rsidR="00B5561E" w:rsidRPr="00105335" w:rsidRDefault="00B130EE" w:rsidP="002176D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Group</w:t>
            </w:r>
            <w:r w:rsidR="002176D9" w:rsidRPr="002176D9">
              <w:rPr>
                <w:sz w:val="22"/>
                <w:szCs w:val="22"/>
                <w:lang w:val="en-GB"/>
              </w:rPr>
              <w:t xml:space="preserve"> work</w:t>
            </w:r>
          </w:p>
        </w:tc>
      </w:tr>
      <w:tr w:rsidR="00B5561E" w:rsidRPr="00105335" w14:paraId="5707B3C2" w14:textId="77777777" w:rsidTr="00196EAE">
        <w:trPr>
          <w:trHeight w:val="130"/>
        </w:trPr>
        <w:tc>
          <w:tcPr>
            <w:tcW w:w="702" w:type="pct"/>
            <w:shd w:val="clear" w:color="auto" w:fill="auto"/>
          </w:tcPr>
          <w:p w14:paraId="78870FE3" w14:textId="2EB4B0DA" w:rsidR="00B5561E" w:rsidRPr="00105335" w:rsidRDefault="00B5561E" w:rsidP="00C520B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Wrap-up</w:t>
            </w:r>
          </w:p>
        </w:tc>
        <w:tc>
          <w:tcPr>
            <w:tcW w:w="3659" w:type="pct"/>
            <w:shd w:val="clear" w:color="auto" w:fill="auto"/>
          </w:tcPr>
          <w:p w14:paraId="11E2BC88" w14:textId="77777777" w:rsidR="005E7647" w:rsidRPr="005E7647" w:rsidRDefault="005E7647" w:rsidP="005E7647">
            <w:pPr>
              <w:jc w:val="both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E7647">
              <w:rPr>
                <w:b/>
                <w:bCs/>
                <w:i/>
                <w:iCs/>
                <w:sz w:val="22"/>
                <w:szCs w:val="22"/>
                <w:lang w:val="en-GB"/>
              </w:rPr>
              <w:t>Peer assessment</w:t>
            </w:r>
          </w:p>
          <w:p w14:paraId="42677291" w14:textId="1F5F4122" w:rsidR="005E7647" w:rsidRDefault="005E7647" w:rsidP="005E7647">
            <w:pPr>
              <w:jc w:val="both"/>
              <w:rPr>
                <w:sz w:val="22"/>
                <w:szCs w:val="22"/>
                <w:lang w:val="en-GB"/>
              </w:rPr>
            </w:pPr>
            <w:r w:rsidRPr="005E7647">
              <w:rPr>
                <w:sz w:val="22"/>
                <w:szCs w:val="22"/>
                <w:lang w:val="en-GB"/>
              </w:rPr>
              <w:t>When they finish their task, they assess each other by using the technique “Two Stars and a Wish”. The idea is that they write two positive ideas about the poster and one wish to improve it next time.</w:t>
            </w:r>
            <w:r w:rsidR="00AE3EBB">
              <w:rPr>
                <w:sz w:val="22"/>
                <w:szCs w:val="22"/>
                <w:lang w:val="en-GB"/>
              </w:rPr>
              <w:t xml:space="preserve"> T may use the following link as a reference: </w:t>
            </w:r>
            <w:hyperlink r:id="rId12" w:history="1">
              <w:r w:rsidR="00196EAE" w:rsidRPr="00D04209">
                <w:rPr>
                  <w:rStyle w:val="Hipervnculo"/>
                  <w:sz w:val="22"/>
                  <w:szCs w:val="22"/>
                  <w:lang w:val="en-GB"/>
                </w:rPr>
                <w:t>https://i.pinimg.com/originals/f8/ec/e9/f8ece9160b45e531f54d2bfe40169311.png</w:t>
              </w:r>
            </w:hyperlink>
            <w:r w:rsidR="00196EAE">
              <w:rPr>
                <w:sz w:val="22"/>
                <w:szCs w:val="22"/>
                <w:lang w:val="en-GB"/>
              </w:rPr>
              <w:t xml:space="preserve"> </w:t>
            </w:r>
          </w:p>
          <w:p w14:paraId="4F5E8763" w14:textId="77777777" w:rsidR="009A139F" w:rsidRDefault="009A139F" w:rsidP="005E7647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E07B383" w14:textId="77777777" w:rsidR="00B5561E" w:rsidRDefault="005E7647" w:rsidP="009A139F">
            <w:pPr>
              <w:jc w:val="both"/>
              <w:rPr>
                <w:sz w:val="22"/>
                <w:szCs w:val="22"/>
                <w:lang w:val="en-GB"/>
              </w:rPr>
            </w:pPr>
            <w:r w:rsidRPr="005E7647">
              <w:rPr>
                <w:sz w:val="22"/>
                <w:szCs w:val="22"/>
                <w:lang w:val="en-GB"/>
              </w:rPr>
              <w:t>Ss p</w:t>
            </w:r>
            <w:r w:rsidR="009A139F">
              <w:rPr>
                <w:sz w:val="22"/>
                <w:szCs w:val="22"/>
                <w:lang w:val="en-GB"/>
              </w:rPr>
              <w:t>aste</w:t>
            </w:r>
            <w:r w:rsidRPr="005E7647">
              <w:rPr>
                <w:sz w:val="22"/>
                <w:szCs w:val="22"/>
                <w:lang w:val="en-GB"/>
              </w:rPr>
              <w:t xml:space="preserve"> their posters around the school to begin their campaign. Finally, T asks Ss about their feelings in understanding the topic and their purposes </w:t>
            </w:r>
            <w:r w:rsidR="009A139F">
              <w:rPr>
                <w:sz w:val="22"/>
                <w:szCs w:val="22"/>
                <w:lang w:val="en-GB"/>
              </w:rPr>
              <w:t>to</w:t>
            </w:r>
            <w:r w:rsidRPr="005E7647">
              <w:rPr>
                <w:sz w:val="22"/>
                <w:szCs w:val="22"/>
                <w:lang w:val="en-GB"/>
              </w:rPr>
              <w:t xml:space="preserve"> protect </w:t>
            </w:r>
            <w:r w:rsidR="009A139F">
              <w:rPr>
                <w:sz w:val="22"/>
                <w:szCs w:val="22"/>
                <w:lang w:val="en-GB"/>
              </w:rPr>
              <w:t xml:space="preserve">the </w:t>
            </w:r>
            <w:r w:rsidRPr="005E7647">
              <w:rPr>
                <w:sz w:val="22"/>
                <w:szCs w:val="22"/>
                <w:lang w:val="en-GB"/>
              </w:rPr>
              <w:t>environment.</w:t>
            </w:r>
            <w:r w:rsidR="009A139F">
              <w:rPr>
                <w:sz w:val="22"/>
                <w:szCs w:val="22"/>
                <w:lang w:val="en-GB"/>
              </w:rPr>
              <w:t xml:space="preserve"> T shows Ss a s</w:t>
            </w:r>
            <w:r w:rsidRPr="005E7647">
              <w:rPr>
                <w:sz w:val="22"/>
                <w:szCs w:val="22"/>
                <w:lang w:val="en-GB"/>
              </w:rPr>
              <w:t>elf-</w:t>
            </w:r>
            <w:r w:rsidR="009A139F">
              <w:rPr>
                <w:sz w:val="22"/>
                <w:szCs w:val="22"/>
                <w:lang w:val="en-GB"/>
              </w:rPr>
              <w:t>reflection tree and asks “Who are you in the picture? Why? The following tree may be used as a reference:</w:t>
            </w:r>
          </w:p>
          <w:p w14:paraId="20F98842" w14:textId="0747CFDB" w:rsidR="00170AAF" w:rsidRDefault="000E7B55" w:rsidP="009A139F">
            <w:pPr>
              <w:jc w:val="both"/>
              <w:rPr>
                <w:sz w:val="22"/>
                <w:szCs w:val="22"/>
                <w:lang w:val="en-GB"/>
              </w:rPr>
            </w:pPr>
            <w:hyperlink r:id="rId13" w:history="1">
              <w:r w:rsidR="00170AAF" w:rsidRPr="00D04209">
                <w:rPr>
                  <w:rStyle w:val="Hipervnculo"/>
                  <w:sz w:val="22"/>
                  <w:szCs w:val="22"/>
                  <w:lang w:val="en-GB"/>
                </w:rPr>
                <w:t>https://pbs.twimg.com/media/C3_wyuHWcAEoWgt.jpg</w:t>
              </w:r>
            </w:hyperlink>
          </w:p>
          <w:p w14:paraId="70796562" w14:textId="59C62154" w:rsidR="00170AAF" w:rsidRPr="00105335" w:rsidRDefault="00170AAF" w:rsidP="009A139F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14:paraId="278D1B2D" w14:textId="77777777" w:rsidR="00B5561E" w:rsidRDefault="00800223" w:rsidP="00BB7E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 minutes</w:t>
            </w:r>
          </w:p>
          <w:p w14:paraId="43ED0409" w14:textId="77777777" w:rsidR="000B6583" w:rsidRDefault="000B6583" w:rsidP="00BB7E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SS-SS</w:t>
            </w:r>
          </w:p>
          <w:p w14:paraId="45A73DCF" w14:textId="77777777" w:rsidR="008A19A1" w:rsidRDefault="008A19A1" w:rsidP="00BB7E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Group work</w:t>
            </w:r>
          </w:p>
          <w:p w14:paraId="2ABA9EEC" w14:textId="77777777" w:rsidR="008A19A1" w:rsidRDefault="008A19A1" w:rsidP="00BB7E63">
            <w:pPr>
              <w:rPr>
                <w:sz w:val="22"/>
                <w:szCs w:val="22"/>
                <w:lang w:val="en-GB"/>
              </w:rPr>
            </w:pPr>
          </w:p>
          <w:p w14:paraId="596A1D29" w14:textId="77777777" w:rsidR="008A19A1" w:rsidRDefault="008A19A1" w:rsidP="00BB7E63">
            <w:pPr>
              <w:rPr>
                <w:sz w:val="22"/>
                <w:szCs w:val="22"/>
                <w:lang w:val="en-GB"/>
              </w:rPr>
            </w:pPr>
          </w:p>
          <w:p w14:paraId="70F30F2C" w14:textId="77777777" w:rsidR="008A19A1" w:rsidRDefault="008A19A1" w:rsidP="00BB7E63">
            <w:pPr>
              <w:rPr>
                <w:sz w:val="22"/>
                <w:szCs w:val="22"/>
                <w:lang w:val="en-GB"/>
              </w:rPr>
            </w:pPr>
          </w:p>
          <w:p w14:paraId="2C80B89E" w14:textId="77777777" w:rsidR="008A19A1" w:rsidRDefault="008A19A1" w:rsidP="00BB7E63">
            <w:pPr>
              <w:rPr>
                <w:sz w:val="22"/>
                <w:szCs w:val="22"/>
                <w:lang w:val="en-GB"/>
              </w:rPr>
            </w:pPr>
          </w:p>
          <w:p w14:paraId="61374157" w14:textId="2F4AEE58" w:rsidR="008A19A1" w:rsidRDefault="008A19A1" w:rsidP="008A19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 minutes</w:t>
            </w:r>
          </w:p>
          <w:p w14:paraId="1FD28C6F" w14:textId="77777777" w:rsidR="008A19A1" w:rsidRDefault="008A19A1" w:rsidP="008A19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SS-SS</w:t>
            </w:r>
          </w:p>
          <w:p w14:paraId="7C334C6C" w14:textId="2430CD24" w:rsidR="008A19A1" w:rsidRPr="00105335" w:rsidRDefault="008A19A1" w:rsidP="008A19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Individual work</w:t>
            </w:r>
          </w:p>
        </w:tc>
      </w:tr>
    </w:tbl>
    <w:p w14:paraId="0D273D34" w14:textId="77777777" w:rsidR="00D20FA8" w:rsidRPr="00105335" w:rsidRDefault="00D20FA8" w:rsidP="00D20FA8">
      <w:pPr>
        <w:rPr>
          <w:sz w:val="22"/>
          <w:szCs w:val="22"/>
        </w:rPr>
      </w:pPr>
    </w:p>
    <w:p w14:paraId="61524845" w14:textId="44C3DC20" w:rsidR="00A468E5" w:rsidRPr="00105335" w:rsidRDefault="00761A01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List a series of </w:t>
      </w:r>
      <w:r w:rsidR="00427117" w:rsidRPr="00105335">
        <w:rPr>
          <w:i/>
          <w:color w:val="7F7F7F" w:themeColor="text1" w:themeTint="80"/>
          <w:sz w:val="22"/>
          <w:szCs w:val="22"/>
          <w:lang w:val="en-GB"/>
        </w:rPr>
        <w:t>ideas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 of how this plan can be </w:t>
      </w:r>
      <w:r w:rsidR="00427117" w:rsidRPr="00105335">
        <w:rPr>
          <w:i/>
          <w:color w:val="7F7F7F" w:themeColor="text1" w:themeTint="80"/>
          <w:sz w:val="22"/>
          <w:szCs w:val="22"/>
          <w:lang w:val="en-GB"/>
        </w:rPr>
        <w:t xml:space="preserve">methodologically 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>adapted so other teachers can implement</w:t>
      </w:r>
      <w:r w:rsidR="00624F97" w:rsidRPr="00105335">
        <w:rPr>
          <w:i/>
          <w:color w:val="7F7F7F" w:themeColor="text1" w:themeTint="80"/>
          <w:sz w:val="22"/>
          <w:szCs w:val="22"/>
          <w:lang w:val="en-GB"/>
        </w:rPr>
        <w:t xml:space="preserve"> it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105335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105335" w:rsidRDefault="00624F97" w:rsidP="00BB7E63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05335">
              <w:rPr>
                <w:b/>
                <w:bCs/>
                <w:sz w:val="22"/>
                <w:szCs w:val="22"/>
                <w:lang w:val="en-GB"/>
              </w:rPr>
              <w:t>Implementation alternatives</w:t>
            </w:r>
          </w:p>
        </w:tc>
      </w:tr>
      <w:tr w:rsidR="00D20FA8" w:rsidRPr="00105335" w14:paraId="4E977C8C" w14:textId="77777777" w:rsidTr="00542064">
        <w:trPr>
          <w:trHeight w:val="154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53D" w14:textId="77777777" w:rsidR="004D0C52" w:rsidRDefault="00BD0E9C" w:rsidP="00BD0E9C">
            <w:pPr>
              <w:pStyle w:val="Prrafodelista"/>
              <w:numPr>
                <w:ilvl w:val="0"/>
                <w:numId w:val="3"/>
              </w:numPr>
              <w:ind w:left="45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For introducing the reading vocabulary, </w:t>
            </w:r>
            <w:r w:rsidR="00470DFF" w:rsidRPr="00470DFF">
              <w:rPr>
                <w:sz w:val="22"/>
                <w:szCs w:val="22"/>
                <w:lang w:val="en-GB"/>
              </w:rPr>
              <w:t>Ts may use the following link in case they want to create a crossword</w:t>
            </w:r>
            <w:r w:rsidR="00470DFF">
              <w:rPr>
                <w:sz w:val="22"/>
                <w:szCs w:val="22"/>
                <w:lang w:val="en-GB"/>
              </w:rPr>
              <w:t xml:space="preserve">: </w:t>
            </w:r>
            <w:hyperlink r:id="rId14" w:history="1">
              <w:r w:rsidR="0076036E" w:rsidRPr="00D04209">
                <w:rPr>
                  <w:rStyle w:val="Hipervnculo"/>
                  <w:sz w:val="22"/>
                  <w:szCs w:val="22"/>
                  <w:lang w:val="en-GB"/>
                </w:rPr>
                <w:t>https://www.toolsforeducators.com/crossword/</w:t>
              </w:r>
            </w:hyperlink>
            <w:r w:rsidR="0076036E">
              <w:rPr>
                <w:sz w:val="22"/>
                <w:szCs w:val="22"/>
                <w:lang w:val="en-GB"/>
              </w:rPr>
              <w:t xml:space="preserve"> </w:t>
            </w:r>
            <w:r w:rsidR="00BC4505">
              <w:rPr>
                <w:sz w:val="22"/>
                <w:szCs w:val="22"/>
                <w:lang w:val="en-GB"/>
              </w:rPr>
              <w:t>or T may create a contest for SS to play a memory game. In this case, T has to print both the images and the words and paste them face down on the board.</w:t>
            </w:r>
          </w:p>
          <w:p w14:paraId="4A162508" w14:textId="2D035A78" w:rsidR="007102D3" w:rsidRPr="00BD0E9C" w:rsidRDefault="007102D3" w:rsidP="00BD0E9C">
            <w:pPr>
              <w:pStyle w:val="Prrafodelista"/>
              <w:numPr>
                <w:ilvl w:val="0"/>
                <w:numId w:val="3"/>
              </w:numPr>
              <w:ind w:left="45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Ss can bring material for decorating the poster from the previous class. </w:t>
            </w:r>
          </w:p>
        </w:tc>
      </w:tr>
    </w:tbl>
    <w:p w14:paraId="47C6EC43" w14:textId="5C41BF16" w:rsidR="00687D61" w:rsidRPr="00105335" w:rsidRDefault="00687D61">
      <w:pPr>
        <w:rPr>
          <w:sz w:val="22"/>
          <w:szCs w:val="22"/>
        </w:rPr>
      </w:pPr>
    </w:p>
    <w:p w14:paraId="614CA0E2" w14:textId="53C4DB89" w:rsidR="00DD26F4" w:rsidRPr="00105335" w:rsidRDefault="00DD26F4">
      <w:pPr>
        <w:rPr>
          <w:sz w:val="22"/>
          <w:szCs w:val="22"/>
        </w:rPr>
      </w:pPr>
    </w:p>
    <w:p w14:paraId="6DD1E0D9" w14:textId="77777777" w:rsidR="00DD26F4" w:rsidRPr="00105335" w:rsidRDefault="00DD26F4" w:rsidP="00DD26F4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Write the key word for each category based on the content of this plan. For example:</w:t>
      </w:r>
    </w:p>
    <w:p w14:paraId="27ABC50B" w14:textId="77777777" w:rsidR="00DD26F4" w:rsidRPr="00105335" w:rsidRDefault="00DD26F4" w:rsidP="00DD26F4">
      <w:pPr>
        <w:rPr>
          <w:i/>
          <w:color w:val="7F7F7F" w:themeColor="text1" w:themeTint="80"/>
          <w:sz w:val="22"/>
          <w:szCs w:val="22"/>
          <w:lang w:val="en-GB"/>
        </w:rPr>
      </w:pPr>
      <w:r w:rsidRPr="00105335">
        <w:rPr>
          <w:i/>
          <w:color w:val="7F7F7F" w:themeColor="text1" w:themeTint="80"/>
          <w:sz w:val="22"/>
          <w:szCs w:val="22"/>
          <w:lang w:val="en-GB"/>
        </w:rPr>
        <w:t>Topic: environment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ab/>
        <w:t>Skill: reading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ab/>
      </w:r>
      <w:r w:rsidRPr="00105335">
        <w:rPr>
          <w:i/>
          <w:color w:val="7F7F7F" w:themeColor="text1" w:themeTint="80"/>
          <w:sz w:val="22"/>
          <w:szCs w:val="22"/>
          <w:lang w:val="en-GB"/>
        </w:rPr>
        <w:tab/>
        <w:t>Linguistic: should</w:t>
      </w:r>
      <w:r w:rsidRPr="00105335">
        <w:rPr>
          <w:i/>
          <w:color w:val="7F7F7F" w:themeColor="text1" w:themeTint="80"/>
          <w:sz w:val="22"/>
          <w:szCs w:val="22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105335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105335" w:rsidRDefault="00DD26F4" w:rsidP="004C4D06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Key words</w:t>
            </w:r>
          </w:p>
        </w:tc>
      </w:tr>
      <w:tr w:rsidR="00DD26F4" w:rsidRPr="00105335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105335" w:rsidRDefault="00DD26F4" w:rsidP="004C4D06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105335" w:rsidRDefault="00DD26F4" w:rsidP="004C4D06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105335" w:rsidRDefault="00DD26F4" w:rsidP="004C4D06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Pr="00105335" w:rsidRDefault="00DD26F4" w:rsidP="004C4D06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105335" w:rsidRDefault="00DD26F4" w:rsidP="004C4D06">
            <w:pPr>
              <w:jc w:val="center"/>
              <w:rPr>
                <w:b/>
                <w:bCs/>
                <w:sz w:val="22"/>
                <w:szCs w:val="22"/>
              </w:rPr>
            </w:pPr>
            <w:r w:rsidRPr="00105335"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E604A3" w:rsidRPr="00105335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64BB7B07" w:rsidR="00E604A3" w:rsidRPr="009B234C" w:rsidRDefault="00E604A3" w:rsidP="00E604A3">
            <w:pPr>
              <w:jc w:val="center"/>
              <w:rPr>
                <w:b/>
                <w:bCs/>
                <w:sz w:val="22"/>
                <w:szCs w:val="22"/>
              </w:rPr>
            </w:pPr>
            <w:r w:rsidRPr="009B234C">
              <w:rPr>
                <w:sz w:val="22"/>
                <w:szCs w:val="22"/>
              </w:rPr>
              <w:t>Recycling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5C5E" w14:textId="77777777" w:rsidR="00E604A3" w:rsidRPr="009B234C" w:rsidRDefault="00E604A3" w:rsidP="00E604A3">
            <w:pPr>
              <w:jc w:val="center"/>
              <w:rPr>
                <w:sz w:val="22"/>
                <w:szCs w:val="22"/>
              </w:rPr>
            </w:pPr>
          </w:p>
          <w:p w14:paraId="0AC06C90" w14:textId="04C7DE84" w:rsidR="00E604A3" w:rsidRPr="009B234C" w:rsidRDefault="00CB6581" w:rsidP="00E6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ing and </w:t>
            </w:r>
            <w:r w:rsidR="00E604A3" w:rsidRPr="009B234C">
              <w:rPr>
                <w:sz w:val="22"/>
                <w:szCs w:val="22"/>
              </w:rPr>
              <w:t>Writing</w:t>
            </w:r>
          </w:p>
          <w:p w14:paraId="13117A20" w14:textId="77777777" w:rsidR="00E604A3" w:rsidRPr="009B234C" w:rsidRDefault="00E604A3" w:rsidP="00E604A3">
            <w:pPr>
              <w:jc w:val="center"/>
              <w:rPr>
                <w:sz w:val="22"/>
                <w:szCs w:val="22"/>
              </w:rPr>
            </w:pPr>
          </w:p>
          <w:p w14:paraId="28E08D56" w14:textId="77777777" w:rsidR="00E604A3" w:rsidRPr="009B234C" w:rsidRDefault="00E604A3" w:rsidP="00E60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07A3265D" w:rsidR="00E604A3" w:rsidRPr="009B234C" w:rsidRDefault="00E604A3" w:rsidP="00E604A3">
            <w:pPr>
              <w:jc w:val="center"/>
              <w:rPr>
                <w:sz w:val="22"/>
                <w:szCs w:val="22"/>
              </w:rPr>
            </w:pPr>
            <w:r w:rsidRPr="009B234C">
              <w:rPr>
                <w:sz w:val="22"/>
                <w:szCs w:val="22"/>
              </w:rPr>
              <w:t>Should / shouldn’t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4C1F680E" w:rsidR="00E604A3" w:rsidRPr="009B234C" w:rsidRDefault="00E604A3" w:rsidP="00E604A3">
            <w:pPr>
              <w:jc w:val="center"/>
              <w:rPr>
                <w:sz w:val="22"/>
                <w:szCs w:val="22"/>
              </w:rPr>
            </w:pPr>
            <w:r w:rsidRPr="009B234C">
              <w:rPr>
                <w:sz w:val="22"/>
                <w:szCs w:val="22"/>
              </w:rPr>
              <w:t>Environmental issues and conservation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78AE129E" w:rsidR="00E604A3" w:rsidRPr="009B234C" w:rsidRDefault="008926A5" w:rsidP="00E6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926A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56A0498" w14:textId="77777777" w:rsidR="00DD26F4" w:rsidRPr="00105335" w:rsidRDefault="00DD26F4" w:rsidP="00DD26F4">
      <w:pPr>
        <w:rPr>
          <w:i/>
          <w:color w:val="7F7F7F" w:themeColor="text1" w:themeTint="80"/>
          <w:sz w:val="22"/>
          <w:szCs w:val="22"/>
          <w:lang w:val="en-GB"/>
        </w:rPr>
      </w:pPr>
    </w:p>
    <w:p w14:paraId="42270404" w14:textId="4FB59E1B" w:rsidR="00DD26F4" w:rsidRPr="00105335" w:rsidRDefault="00DD26F4">
      <w:pPr>
        <w:rPr>
          <w:sz w:val="22"/>
          <w:szCs w:val="22"/>
        </w:rPr>
      </w:pPr>
    </w:p>
    <w:sectPr w:rsidR="00DD26F4" w:rsidRPr="00105335" w:rsidSect="007F1F1B">
      <w:head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0733F" w14:textId="77777777" w:rsidR="000E7B55" w:rsidRDefault="000E7B55">
      <w:r>
        <w:separator/>
      </w:r>
    </w:p>
  </w:endnote>
  <w:endnote w:type="continuationSeparator" w:id="0">
    <w:p w14:paraId="7C593F9B" w14:textId="77777777" w:rsidR="000E7B55" w:rsidRDefault="000E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251B8" w14:textId="77777777" w:rsidR="000E7B55" w:rsidRDefault="000E7B55">
      <w:r>
        <w:separator/>
      </w:r>
    </w:p>
  </w:footnote>
  <w:footnote w:type="continuationSeparator" w:id="0">
    <w:p w14:paraId="65778C54" w14:textId="77777777" w:rsidR="000E7B55" w:rsidRDefault="000E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CB6581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0E7B5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361D"/>
    <w:multiLevelType w:val="hybridMultilevel"/>
    <w:tmpl w:val="49E447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9587C"/>
    <w:multiLevelType w:val="hybridMultilevel"/>
    <w:tmpl w:val="BD54B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03E59"/>
    <w:rsid w:val="00017A04"/>
    <w:rsid w:val="00031CF8"/>
    <w:rsid w:val="00034661"/>
    <w:rsid w:val="00052D82"/>
    <w:rsid w:val="000569E5"/>
    <w:rsid w:val="00057326"/>
    <w:rsid w:val="0006292B"/>
    <w:rsid w:val="0006668C"/>
    <w:rsid w:val="00070C41"/>
    <w:rsid w:val="00072B67"/>
    <w:rsid w:val="00082092"/>
    <w:rsid w:val="00096FBE"/>
    <w:rsid w:val="000A4254"/>
    <w:rsid w:val="000B3950"/>
    <w:rsid w:val="000B4078"/>
    <w:rsid w:val="000B6583"/>
    <w:rsid w:val="000C3E69"/>
    <w:rsid w:val="000D3754"/>
    <w:rsid w:val="000E299D"/>
    <w:rsid w:val="000E390C"/>
    <w:rsid w:val="000E7B55"/>
    <w:rsid w:val="000F212E"/>
    <w:rsid w:val="00102C2B"/>
    <w:rsid w:val="00105335"/>
    <w:rsid w:val="001120F3"/>
    <w:rsid w:val="00123D40"/>
    <w:rsid w:val="00126D94"/>
    <w:rsid w:val="0014459A"/>
    <w:rsid w:val="00170AAF"/>
    <w:rsid w:val="001823F7"/>
    <w:rsid w:val="00196EAE"/>
    <w:rsid w:val="001C34CA"/>
    <w:rsid w:val="001C44CD"/>
    <w:rsid w:val="001C49B1"/>
    <w:rsid w:val="002176D9"/>
    <w:rsid w:val="00230BB2"/>
    <w:rsid w:val="00242471"/>
    <w:rsid w:val="002842CE"/>
    <w:rsid w:val="002929DF"/>
    <w:rsid w:val="00293BFE"/>
    <w:rsid w:val="002A1092"/>
    <w:rsid w:val="002A35C5"/>
    <w:rsid w:val="002B3C08"/>
    <w:rsid w:val="002E794B"/>
    <w:rsid w:val="002F2F5D"/>
    <w:rsid w:val="0034475A"/>
    <w:rsid w:val="00360269"/>
    <w:rsid w:val="003C30EE"/>
    <w:rsid w:val="003E16CE"/>
    <w:rsid w:val="003E7EB8"/>
    <w:rsid w:val="004152A5"/>
    <w:rsid w:val="00427117"/>
    <w:rsid w:val="004405FF"/>
    <w:rsid w:val="00447D81"/>
    <w:rsid w:val="004506B3"/>
    <w:rsid w:val="00470DFF"/>
    <w:rsid w:val="00480354"/>
    <w:rsid w:val="0048774F"/>
    <w:rsid w:val="00494228"/>
    <w:rsid w:val="004A2550"/>
    <w:rsid w:val="004A5DF5"/>
    <w:rsid w:val="004B1FD6"/>
    <w:rsid w:val="004D0C52"/>
    <w:rsid w:val="004F01FC"/>
    <w:rsid w:val="004F56F9"/>
    <w:rsid w:val="00514BE5"/>
    <w:rsid w:val="005205D1"/>
    <w:rsid w:val="00533423"/>
    <w:rsid w:val="00542064"/>
    <w:rsid w:val="005B51C9"/>
    <w:rsid w:val="005E7647"/>
    <w:rsid w:val="0060176A"/>
    <w:rsid w:val="00620F9B"/>
    <w:rsid w:val="00624F97"/>
    <w:rsid w:val="006335F2"/>
    <w:rsid w:val="00646080"/>
    <w:rsid w:val="006644DA"/>
    <w:rsid w:val="0067615C"/>
    <w:rsid w:val="00687D61"/>
    <w:rsid w:val="0069540A"/>
    <w:rsid w:val="006A44D9"/>
    <w:rsid w:val="006A4E31"/>
    <w:rsid w:val="006D49A7"/>
    <w:rsid w:val="006D5986"/>
    <w:rsid w:val="00700C08"/>
    <w:rsid w:val="007048E0"/>
    <w:rsid w:val="007102D3"/>
    <w:rsid w:val="00712592"/>
    <w:rsid w:val="007232AC"/>
    <w:rsid w:val="00733004"/>
    <w:rsid w:val="0076036E"/>
    <w:rsid w:val="00761A01"/>
    <w:rsid w:val="00786768"/>
    <w:rsid w:val="00791BC4"/>
    <w:rsid w:val="007A06F3"/>
    <w:rsid w:val="007B639D"/>
    <w:rsid w:val="007C6E1B"/>
    <w:rsid w:val="007D15EF"/>
    <w:rsid w:val="007F1F1B"/>
    <w:rsid w:val="00800223"/>
    <w:rsid w:val="00802F70"/>
    <w:rsid w:val="008074AD"/>
    <w:rsid w:val="0081148C"/>
    <w:rsid w:val="00830D8B"/>
    <w:rsid w:val="008477B3"/>
    <w:rsid w:val="00863A53"/>
    <w:rsid w:val="00891E7E"/>
    <w:rsid w:val="008926A5"/>
    <w:rsid w:val="00894B52"/>
    <w:rsid w:val="00895961"/>
    <w:rsid w:val="008A19A1"/>
    <w:rsid w:val="008C37EF"/>
    <w:rsid w:val="008F224D"/>
    <w:rsid w:val="008F3BFC"/>
    <w:rsid w:val="00902140"/>
    <w:rsid w:val="00916F56"/>
    <w:rsid w:val="0092386A"/>
    <w:rsid w:val="0095717F"/>
    <w:rsid w:val="00976A05"/>
    <w:rsid w:val="009803B0"/>
    <w:rsid w:val="0099193E"/>
    <w:rsid w:val="009A139F"/>
    <w:rsid w:val="009B234C"/>
    <w:rsid w:val="009C20A6"/>
    <w:rsid w:val="009C2110"/>
    <w:rsid w:val="009C5E9D"/>
    <w:rsid w:val="009C7044"/>
    <w:rsid w:val="009E591B"/>
    <w:rsid w:val="00A03390"/>
    <w:rsid w:val="00A10B6D"/>
    <w:rsid w:val="00A2727A"/>
    <w:rsid w:val="00A35BFC"/>
    <w:rsid w:val="00A4312E"/>
    <w:rsid w:val="00A436B2"/>
    <w:rsid w:val="00A468E5"/>
    <w:rsid w:val="00A62FE0"/>
    <w:rsid w:val="00AA5BB8"/>
    <w:rsid w:val="00AB075F"/>
    <w:rsid w:val="00AB3E18"/>
    <w:rsid w:val="00AD64EC"/>
    <w:rsid w:val="00AD7658"/>
    <w:rsid w:val="00AE3EBB"/>
    <w:rsid w:val="00AF22D4"/>
    <w:rsid w:val="00B130EE"/>
    <w:rsid w:val="00B509A0"/>
    <w:rsid w:val="00B5561E"/>
    <w:rsid w:val="00B71EF3"/>
    <w:rsid w:val="00B77606"/>
    <w:rsid w:val="00B91C99"/>
    <w:rsid w:val="00B96443"/>
    <w:rsid w:val="00BA6341"/>
    <w:rsid w:val="00BB1D7D"/>
    <w:rsid w:val="00BB32E5"/>
    <w:rsid w:val="00BB6AD9"/>
    <w:rsid w:val="00BB6F42"/>
    <w:rsid w:val="00BC4505"/>
    <w:rsid w:val="00BC59A8"/>
    <w:rsid w:val="00BD0E9C"/>
    <w:rsid w:val="00BD23AE"/>
    <w:rsid w:val="00BF2A80"/>
    <w:rsid w:val="00BF4A59"/>
    <w:rsid w:val="00C046C4"/>
    <w:rsid w:val="00C07F3D"/>
    <w:rsid w:val="00C263B7"/>
    <w:rsid w:val="00C41144"/>
    <w:rsid w:val="00C50759"/>
    <w:rsid w:val="00C511D9"/>
    <w:rsid w:val="00C520B5"/>
    <w:rsid w:val="00C52F32"/>
    <w:rsid w:val="00C706B6"/>
    <w:rsid w:val="00C81CCA"/>
    <w:rsid w:val="00C87090"/>
    <w:rsid w:val="00CB3E72"/>
    <w:rsid w:val="00CB6581"/>
    <w:rsid w:val="00CD2BCB"/>
    <w:rsid w:val="00CF2363"/>
    <w:rsid w:val="00D04A08"/>
    <w:rsid w:val="00D140F1"/>
    <w:rsid w:val="00D20FA8"/>
    <w:rsid w:val="00D40005"/>
    <w:rsid w:val="00D46DCC"/>
    <w:rsid w:val="00D65D20"/>
    <w:rsid w:val="00D824E7"/>
    <w:rsid w:val="00D91FBB"/>
    <w:rsid w:val="00DB3ECE"/>
    <w:rsid w:val="00DC089A"/>
    <w:rsid w:val="00DD26F4"/>
    <w:rsid w:val="00E15076"/>
    <w:rsid w:val="00E56830"/>
    <w:rsid w:val="00E56AC9"/>
    <w:rsid w:val="00E604A3"/>
    <w:rsid w:val="00E70C97"/>
    <w:rsid w:val="00E7327E"/>
    <w:rsid w:val="00E77F75"/>
    <w:rsid w:val="00E82822"/>
    <w:rsid w:val="00E82A89"/>
    <w:rsid w:val="00E91F1B"/>
    <w:rsid w:val="00E95F21"/>
    <w:rsid w:val="00EA1832"/>
    <w:rsid w:val="00EA5967"/>
    <w:rsid w:val="00EF6E87"/>
    <w:rsid w:val="00F37EB1"/>
    <w:rsid w:val="00F408A4"/>
    <w:rsid w:val="00F40C2A"/>
    <w:rsid w:val="00F438D4"/>
    <w:rsid w:val="00F56818"/>
    <w:rsid w:val="00F772E7"/>
    <w:rsid w:val="00FA68C6"/>
    <w:rsid w:val="00F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AB07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0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clipart.com/picdir/middle/149-1496039_e-waste-singapore-recycling-symbol-reduce-reuse-recycle.png" TargetMode="External"/><Relationship Id="rId13" Type="http://schemas.openxmlformats.org/officeDocument/2006/relationships/hyperlink" Target="https://pbs.twimg.com/media/C3_wyuHWcAEoWgt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rende.colombiaaprende.edu.co/sites/default/files/naspublic/colombiabilingue/waytogo/Libros%20PDF/Grado%207/Way%20to%20Go%20Students%20book%20%207.pdf" TargetMode="External"/><Relationship Id="rId12" Type="http://schemas.openxmlformats.org/officeDocument/2006/relationships/hyperlink" Target="https://i.pinimg.com/originals/f8/ec/e9/f8ece9160b45e531f54d2bfe40169311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place.com/graphicorganize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toolsforeducators.com/crosswor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1364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JORGE MUÑOZ</cp:lastModifiedBy>
  <cp:revision>132</cp:revision>
  <dcterms:created xsi:type="dcterms:W3CDTF">2019-09-30T19:16:00Z</dcterms:created>
  <dcterms:modified xsi:type="dcterms:W3CDTF">2019-12-18T01:31:00Z</dcterms:modified>
</cp:coreProperties>
</file>