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591" w:rsidRDefault="00447DED">
      <w:pPr>
        <w:jc w:val="center"/>
        <w:rPr>
          <w:color w:val="2E75B5"/>
        </w:rPr>
      </w:pPr>
      <w:r>
        <w:rPr>
          <w:color w:val="2E75B5"/>
        </w:rPr>
        <w:t>INSPIRING TEACHERS</w:t>
      </w:r>
    </w:p>
    <w:p w:rsidR="00FF6591" w:rsidRDefault="00447DED">
      <w:pPr>
        <w:jc w:val="center"/>
        <w:rPr>
          <w:color w:val="2E75B5"/>
        </w:rPr>
      </w:pPr>
      <w:r>
        <w:rPr>
          <w:color w:val="2E75B5"/>
        </w:rPr>
        <w:t>ELT PLAN TEMPLATE</w:t>
      </w:r>
    </w:p>
    <w:p w:rsidR="00FF6591" w:rsidRDefault="00FF6591"/>
    <w:p w:rsidR="00FF6591" w:rsidRDefault="00447DED">
      <w:pPr>
        <w:rPr>
          <w:i/>
          <w:color w:val="7F7F7F"/>
        </w:rPr>
      </w:pPr>
      <w:r>
        <w:rPr>
          <w:i/>
          <w:color w:val="7F7F7F"/>
        </w:rPr>
        <w:t>Complete with the information about you</w:t>
      </w:r>
    </w:p>
    <w:tbl>
      <w:tblPr>
        <w:tblStyle w:val="a"/>
        <w:tblW w:w="10070" w:type="dxa"/>
        <w:tblInd w:w="0" w:type="dxa"/>
        <w:tblLayout w:type="fixed"/>
        <w:tblLook w:val="0400" w:firstRow="0" w:lastRow="0" w:firstColumn="0" w:lastColumn="0" w:noHBand="0" w:noVBand="1"/>
      </w:tblPr>
      <w:tblGrid>
        <w:gridCol w:w="2405"/>
        <w:gridCol w:w="7665"/>
      </w:tblGrid>
      <w:tr w:rsidR="00FF6591">
        <w:tc>
          <w:tcPr>
            <w:tcW w:w="10070" w:type="dxa"/>
            <w:gridSpan w:val="2"/>
            <w:tcBorders>
              <w:top w:val="single" w:sz="4" w:space="0" w:color="000000"/>
              <w:left w:val="single" w:sz="4" w:space="0" w:color="000000"/>
              <w:right w:val="single" w:sz="4" w:space="0" w:color="000000"/>
            </w:tcBorders>
            <w:shd w:val="clear" w:color="auto" w:fill="BDD7EE"/>
            <w:vAlign w:val="center"/>
          </w:tcPr>
          <w:p w:rsidR="00FF6591" w:rsidRDefault="00447DED">
            <w:pPr>
              <w:jc w:val="center"/>
              <w:rPr>
                <w:b/>
              </w:rPr>
            </w:pPr>
            <w:r>
              <w:rPr>
                <w:b/>
              </w:rPr>
              <w:t>Author</w:t>
            </w:r>
          </w:p>
        </w:tc>
      </w:tr>
      <w:tr w:rsidR="00FF6591">
        <w:tc>
          <w:tcPr>
            <w:tcW w:w="2405" w:type="dxa"/>
            <w:tcBorders>
              <w:top w:val="single" w:sz="4" w:space="0" w:color="000000"/>
              <w:left w:val="single" w:sz="4" w:space="0" w:color="000000"/>
              <w:right w:val="single" w:sz="4" w:space="0" w:color="000000"/>
            </w:tcBorders>
            <w:shd w:val="clear" w:color="auto" w:fill="FFFFFF"/>
          </w:tcPr>
          <w:p w:rsidR="00FF6591" w:rsidRDefault="00447DED">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FF6591" w:rsidRDefault="00447DED">
            <w:pPr>
              <w:rPr>
                <w:b/>
              </w:rPr>
            </w:pPr>
            <w:r>
              <w:rPr>
                <w:b/>
              </w:rPr>
              <w:t>CLAUDIA YANET ARISTIZABAL</w:t>
            </w:r>
          </w:p>
        </w:tc>
      </w:tr>
      <w:tr w:rsidR="00FF6591">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FF6591" w:rsidRDefault="00447DED">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FF6591" w:rsidRDefault="00447DED">
            <w:pPr>
              <w:rPr>
                <w:b/>
              </w:rPr>
            </w:pPr>
            <w:r>
              <w:rPr>
                <w:b/>
              </w:rPr>
              <w:t>Clauyana12@hotmail.com</w:t>
            </w:r>
          </w:p>
        </w:tc>
      </w:tr>
      <w:tr w:rsidR="00FF6591" w:rsidRPr="004034FD">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FF6591" w:rsidRDefault="00447DED">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FF6591" w:rsidRPr="004034FD" w:rsidRDefault="00447DED">
            <w:pPr>
              <w:rPr>
                <w:b/>
                <w:sz w:val="21"/>
                <w:szCs w:val="21"/>
                <w:lang w:val="es-CO"/>
              </w:rPr>
            </w:pPr>
            <w:r w:rsidRPr="004034FD">
              <w:rPr>
                <w:b/>
                <w:sz w:val="21"/>
                <w:szCs w:val="21"/>
                <w:lang w:val="es-CO"/>
              </w:rPr>
              <w:t>Institucion Educativa Antonio Maria Hincapie</w:t>
            </w:r>
          </w:p>
        </w:tc>
      </w:tr>
    </w:tbl>
    <w:p w:rsidR="00FF6591" w:rsidRPr="004034FD" w:rsidRDefault="00FF6591">
      <w:pPr>
        <w:rPr>
          <w:lang w:val="es-CO"/>
        </w:rPr>
      </w:pPr>
    </w:p>
    <w:p w:rsidR="00FF6591" w:rsidRDefault="00447DED">
      <w:pPr>
        <w:rPr>
          <w:i/>
          <w:color w:val="7F7F7F"/>
        </w:rPr>
      </w:pPr>
      <w:r>
        <w:rPr>
          <w:i/>
          <w:color w:val="7F7F7F"/>
        </w:rPr>
        <w:t>Select the type of plan</w:t>
      </w:r>
    </w:p>
    <w:tbl>
      <w:tblPr>
        <w:tblStyle w:val="a0"/>
        <w:tblW w:w="10070" w:type="dxa"/>
        <w:tblInd w:w="0" w:type="dxa"/>
        <w:tblLayout w:type="fixed"/>
        <w:tblLook w:val="0400" w:firstRow="0" w:lastRow="0" w:firstColumn="0" w:lastColumn="0" w:noHBand="0" w:noVBand="1"/>
      </w:tblPr>
      <w:tblGrid>
        <w:gridCol w:w="2517"/>
        <w:gridCol w:w="2517"/>
        <w:gridCol w:w="2518"/>
        <w:gridCol w:w="2518"/>
      </w:tblGrid>
      <w:tr w:rsidR="00FF6591">
        <w:tc>
          <w:tcPr>
            <w:tcW w:w="2517" w:type="dxa"/>
            <w:tcBorders>
              <w:top w:val="single" w:sz="4" w:space="0" w:color="000000"/>
              <w:left w:val="single" w:sz="4" w:space="0" w:color="000000"/>
              <w:right w:val="single" w:sz="4" w:space="0" w:color="000000"/>
            </w:tcBorders>
            <w:shd w:val="clear" w:color="auto" w:fill="BDD7EE"/>
            <w:vAlign w:val="center"/>
          </w:tcPr>
          <w:p w:rsidR="00FF6591" w:rsidRDefault="00447DED">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FF6591" w:rsidRDefault="00447DED">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FF6591" w:rsidRDefault="00447DED">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FF6591" w:rsidRDefault="00447DED">
            <w:pPr>
              <w:jc w:val="center"/>
              <w:rPr>
                <w:b/>
              </w:rPr>
            </w:pPr>
            <w:r>
              <w:rPr>
                <w:b/>
              </w:rPr>
              <w:t>Project plan</w:t>
            </w:r>
          </w:p>
        </w:tc>
      </w:tr>
      <w:tr w:rsidR="00FF6591">
        <w:tc>
          <w:tcPr>
            <w:tcW w:w="2517" w:type="dxa"/>
            <w:tcBorders>
              <w:left w:val="single" w:sz="4" w:space="0" w:color="000000"/>
              <w:bottom w:val="single" w:sz="4" w:space="0" w:color="000000"/>
              <w:right w:val="single" w:sz="4" w:space="0" w:color="000000"/>
            </w:tcBorders>
            <w:shd w:val="clear" w:color="auto" w:fill="auto"/>
            <w:vAlign w:val="center"/>
          </w:tcPr>
          <w:p w:rsidR="00FF6591" w:rsidRDefault="00FF6591">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FF6591" w:rsidRDefault="00FF6591">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FF6591" w:rsidRDefault="00447DED">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rsidR="00FF6591" w:rsidRDefault="00FF6591">
            <w:pPr>
              <w:jc w:val="center"/>
              <w:rPr>
                <w:sz w:val="21"/>
                <w:szCs w:val="21"/>
              </w:rPr>
            </w:pPr>
          </w:p>
        </w:tc>
      </w:tr>
    </w:tbl>
    <w:p w:rsidR="00FF6591" w:rsidRDefault="00FF6591">
      <w:pPr>
        <w:rPr>
          <w:i/>
          <w:color w:val="7F7F7F"/>
        </w:rPr>
      </w:pPr>
    </w:p>
    <w:p w:rsidR="00FF6591" w:rsidRDefault="00447DED">
      <w:pPr>
        <w:rPr>
          <w:i/>
          <w:color w:val="7F7F7F"/>
        </w:rPr>
      </w:pPr>
      <w:r>
        <w:rPr>
          <w:i/>
          <w:color w:val="7F7F7F"/>
        </w:rPr>
        <w:t xml:space="preserve">Write a few lines about the usefulness of this plan for the Colombian English teachers </w:t>
      </w:r>
    </w:p>
    <w:p w:rsidR="00FF6591" w:rsidRDefault="00447DED">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FF6591">
        <w:tc>
          <w:tcPr>
            <w:tcW w:w="10070" w:type="dxa"/>
            <w:shd w:val="clear" w:color="auto" w:fill="9CC3E5"/>
          </w:tcPr>
          <w:p w:rsidR="00FF6591" w:rsidRDefault="00447DED">
            <w:pPr>
              <w:jc w:val="center"/>
              <w:rPr>
                <w:b/>
                <w:sz w:val="22"/>
                <w:szCs w:val="22"/>
              </w:rPr>
            </w:pPr>
            <w:r>
              <w:rPr>
                <w:b/>
                <w:sz w:val="22"/>
                <w:szCs w:val="22"/>
              </w:rPr>
              <w:t>Author’s remarks</w:t>
            </w:r>
          </w:p>
        </w:tc>
      </w:tr>
      <w:tr w:rsidR="00FF6591">
        <w:trPr>
          <w:trHeight w:val="620"/>
        </w:trPr>
        <w:tc>
          <w:tcPr>
            <w:tcW w:w="10070" w:type="dxa"/>
          </w:tcPr>
          <w:p w:rsidR="00FF6591" w:rsidRDefault="00447DED">
            <w:pPr>
              <w:jc w:val="both"/>
              <w:rPr>
                <w:color w:val="BFBFBF"/>
                <w:sz w:val="22"/>
                <w:szCs w:val="22"/>
              </w:rPr>
            </w:pPr>
            <w:r>
              <w:rPr>
                <w:sz w:val="22"/>
                <w:szCs w:val="22"/>
              </w:rPr>
              <w:t xml:space="preserve">This plan can inspire other teachers to improve their classroom practices and coexistence by socializing vocabulary related to emotions and feelings. Social and emotional skills are fostered. </w:t>
            </w:r>
          </w:p>
        </w:tc>
      </w:tr>
    </w:tbl>
    <w:p w:rsidR="00FF6591" w:rsidRDefault="00FF6591"/>
    <w:p w:rsidR="00FF6591" w:rsidRDefault="00447DED">
      <w:pPr>
        <w:rPr>
          <w:i/>
          <w:color w:val="7F7F7F"/>
        </w:rPr>
      </w:pPr>
      <w:r>
        <w:rPr>
          <w:i/>
          <w:color w:val="7F7F7F"/>
        </w:rPr>
        <w:t>Complete with the information about your students</w:t>
      </w:r>
    </w:p>
    <w:tbl>
      <w:tblPr>
        <w:tblStyle w:val="a2"/>
        <w:tblW w:w="10070" w:type="dxa"/>
        <w:tblInd w:w="0" w:type="dxa"/>
        <w:tblLayout w:type="fixed"/>
        <w:tblLook w:val="0400" w:firstRow="0" w:lastRow="0" w:firstColumn="0" w:lastColumn="0" w:noHBand="0" w:noVBand="1"/>
      </w:tblPr>
      <w:tblGrid>
        <w:gridCol w:w="2517"/>
        <w:gridCol w:w="2517"/>
        <w:gridCol w:w="1678"/>
        <w:gridCol w:w="840"/>
        <w:gridCol w:w="840"/>
        <w:gridCol w:w="1678"/>
      </w:tblGrid>
      <w:tr w:rsidR="00FF6591">
        <w:tc>
          <w:tcPr>
            <w:tcW w:w="2517" w:type="dxa"/>
            <w:tcBorders>
              <w:top w:val="single" w:sz="4" w:space="0" w:color="000000"/>
              <w:left w:val="single" w:sz="4" w:space="0" w:color="000000"/>
              <w:right w:val="single" w:sz="4" w:space="0" w:color="000000"/>
            </w:tcBorders>
            <w:shd w:val="clear" w:color="auto" w:fill="BDD7EE"/>
          </w:tcPr>
          <w:p w:rsidR="00FF6591" w:rsidRDefault="00447DED">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FF6591" w:rsidRDefault="00447DED">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FF6591" w:rsidRDefault="00447DED">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FF6591" w:rsidRDefault="00447DED">
            <w:pPr>
              <w:jc w:val="center"/>
              <w:rPr>
                <w:b/>
              </w:rPr>
            </w:pPr>
            <w:r>
              <w:rPr>
                <w:b/>
              </w:rPr>
              <w:t>Average age</w:t>
            </w:r>
          </w:p>
        </w:tc>
      </w:tr>
      <w:tr w:rsidR="00FF6591">
        <w:tc>
          <w:tcPr>
            <w:tcW w:w="2517" w:type="dxa"/>
            <w:tcBorders>
              <w:left w:val="single" w:sz="4" w:space="0" w:color="000000"/>
              <w:bottom w:val="single" w:sz="4" w:space="0" w:color="000000"/>
              <w:right w:val="single" w:sz="4" w:space="0" w:color="000000"/>
            </w:tcBorders>
            <w:shd w:val="clear" w:color="auto" w:fill="auto"/>
          </w:tcPr>
          <w:p w:rsidR="00FF6591" w:rsidRDefault="00447DED">
            <w:pPr>
              <w:jc w:val="center"/>
              <w:rPr>
                <w:b/>
                <w:sz w:val="20"/>
                <w:szCs w:val="20"/>
              </w:rPr>
            </w:pPr>
            <w:r>
              <w:rPr>
                <w:b/>
                <w:sz w:val="20"/>
                <w:szCs w:val="20"/>
              </w:rPr>
              <w:t>7th</w:t>
            </w:r>
          </w:p>
        </w:tc>
        <w:tc>
          <w:tcPr>
            <w:tcW w:w="2517" w:type="dxa"/>
            <w:tcBorders>
              <w:left w:val="single" w:sz="4" w:space="0" w:color="000000"/>
              <w:bottom w:val="single" w:sz="4" w:space="0" w:color="000000"/>
              <w:right w:val="single" w:sz="4" w:space="0" w:color="000000"/>
            </w:tcBorders>
            <w:shd w:val="clear" w:color="auto" w:fill="auto"/>
          </w:tcPr>
          <w:p w:rsidR="00FF6591" w:rsidRDefault="00447DED">
            <w:pPr>
              <w:jc w:val="center"/>
              <w:rPr>
                <w:b/>
                <w:sz w:val="20"/>
                <w:szCs w:val="20"/>
              </w:rPr>
            </w:pPr>
            <w:bookmarkStart w:id="0" w:name="_heading=h.gjdgxs" w:colFirst="0" w:colLast="0"/>
            <w:bookmarkEnd w:id="0"/>
            <w:r>
              <w:rPr>
                <w:b/>
                <w:sz w:val="20"/>
                <w:szCs w:val="20"/>
              </w:rPr>
              <w:t>3 h</w:t>
            </w:r>
            <w:r>
              <w:rPr>
                <w:b/>
                <w:sz w:val="20"/>
                <w:szCs w:val="20"/>
              </w:rPr>
              <w:t xml:space="preserve"> 30 min</w:t>
            </w:r>
          </w:p>
        </w:tc>
        <w:tc>
          <w:tcPr>
            <w:tcW w:w="2518" w:type="dxa"/>
            <w:gridSpan w:val="2"/>
            <w:tcBorders>
              <w:left w:val="single" w:sz="4" w:space="0" w:color="000000"/>
              <w:bottom w:val="single" w:sz="4" w:space="0" w:color="000000"/>
              <w:right w:val="single" w:sz="4" w:space="0" w:color="000000"/>
            </w:tcBorders>
            <w:shd w:val="clear" w:color="auto" w:fill="auto"/>
          </w:tcPr>
          <w:p w:rsidR="00FF6591" w:rsidRDefault="00447DED">
            <w:pPr>
              <w:jc w:val="center"/>
              <w:rPr>
                <w:sz w:val="20"/>
                <w:szCs w:val="20"/>
              </w:rPr>
            </w:pPr>
            <w:r>
              <w:rPr>
                <w:sz w:val="20"/>
                <w:szCs w:val="20"/>
              </w:rPr>
              <w:t>25</w:t>
            </w:r>
          </w:p>
        </w:tc>
        <w:tc>
          <w:tcPr>
            <w:tcW w:w="2518" w:type="dxa"/>
            <w:gridSpan w:val="2"/>
            <w:tcBorders>
              <w:left w:val="single" w:sz="4" w:space="0" w:color="000000"/>
              <w:bottom w:val="single" w:sz="4" w:space="0" w:color="000000"/>
              <w:right w:val="single" w:sz="4" w:space="0" w:color="000000"/>
            </w:tcBorders>
            <w:shd w:val="clear" w:color="auto" w:fill="auto"/>
          </w:tcPr>
          <w:p w:rsidR="00FF6591" w:rsidRDefault="00447DED">
            <w:pPr>
              <w:jc w:val="center"/>
              <w:rPr>
                <w:sz w:val="20"/>
                <w:szCs w:val="20"/>
              </w:rPr>
            </w:pPr>
            <w:r>
              <w:rPr>
                <w:sz w:val="20"/>
                <w:szCs w:val="20"/>
              </w:rPr>
              <w:t>12</w:t>
            </w:r>
            <w:r w:rsidR="004034FD">
              <w:rPr>
                <w:sz w:val="20"/>
                <w:szCs w:val="20"/>
              </w:rPr>
              <w:t>-14</w:t>
            </w:r>
          </w:p>
        </w:tc>
      </w:tr>
      <w:tr w:rsidR="00FF6591">
        <w:tc>
          <w:tcPr>
            <w:tcW w:w="5034" w:type="dxa"/>
            <w:gridSpan w:val="2"/>
            <w:tcBorders>
              <w:top w:val="single" w:sz="4" w:space="0" w:color="000000"/>
              <w:left w:val="single" w:sz="4" w:space="0" w:color="000000"/>
              <w:right w:val="single" w:sz="4" w:space="0" w:color="000000"/>
            </w:tcBorders>
            <w:shd w:val="clear" w:color="auto" w:fill="BDD7EE"/>
          </w:tcPr>
          <w:p w:rsidR="00FF6591" w:rsidRDefault="00447DED">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FF6591" w:rsidRDefault="00447DED">
            <w:pPr>
              <w:jc w:val="center"/>
              <w:rPr>
                <w:b/>
              </w:rPr>
            </w:pPr>
            <w:r>
              <w:rPr>
                <w:b/>
              </w:rPr>
              <w:t>English level</w:t>
            </w:r>
          </w:p>
        </w:tc>
      </w:tr>
      <w:tr w:rsidR="00FF6591">
        <w:tc>
          <w:tcPr>
            <w:tcW w:w="2517" w:type="dxa"/>
            <w:tcBorders>
              <w:left w:val="single" w:sz="4" w:space="0" w:color="000000"/>
              <w:bottom w:val="single" w:sz="4" w:space="0" w:color="000000"/>
              <w:right w:val="single" w:sz="4" w:space="0" w:color="000000"/>
            </w:tcBorders>
            <w:shd w:val="clear" w:color="auto" w:fill="auto"/>
          </w:tcPr>
          <w:p w:rsidR="00FF6591" w:rsidRDefault="00447DED">
            <w:r>
              <w:t>Rural     X</w:t>
            </w:r>
          </w:p>
        </w:tc>
        <w:tc>
          <w:tcPr>
            <w:tcW w:w="2517" w:type="dxa"/>
            <w:tcBorders>
              <w:left w:val="single" w:sz="4" w:space="0" w:color="000000"/>
              <w:bottom w:val="single" w:sz="4" w:space="0" w:color="000000"/>
              <w:right w:val="single" w:sz="4" w:space="0" w:color="000000"/>
            </w:tcBorders>
            <w:shd w:val="clear" w:color="auto" w:fill="auto"/>
          </w:tcPr>
          <w:p w:rsidR="00FF6591" w:rsidRDefault="00447DED">
            <w:r>
              <w:t xml:space="preserve">Urban   </w:t>
            </w:r>
          </w:p>
        </w:tc>
        <w:tc>
          <w:tcPr>
            <w:tcW w:w="1678" w:type="dxa"/>
            <w:tcBorders>
              <w:left w:val="single" w:sz="4" w:space="0" w:color="000000"/>
              <w:bottom w:val="single" w:sz="4" w:space="0" w:color="000000"/>
              <w:right w:val="single" w:sz="4" w:space="0" w:color="000000"/>
            </w:tcBorders>
            <w:shd w:val="clear" w:color="auto" w:fill="auto"/>
          </w:tcPr>
          <w:p w:rsidR="00FF6591" w:rsidRDefault="00447DED">
            <w:r>
              <w:t>A1     X</w:t>
            </w:r>
          </w:p>
        </w:tc>
        <w:tc>
          <w:tcPr>
            <w:tcW w:w="1680" w:type="dxa"/>
            <w:gridSpan w:val="2"/>
            <w:tcBorders>
              <w:left w:val="single" w:sz="4" w:space="0" w:color="000000"/>
              <w:bottom w:val="single" w:sz="4" w:space="0" w:color="000000"/>
              <w:right w:val="single" w:sz="4" w:space="0" w:color="000000"/>
            </w:tcBorders>
            <w:shd w:val="clear" w:color="auto" w:fill="auto"/>
          </w:tcPr>
          <w:p w:rsidR="00FF6591" w:rsidRDefault="00447DED">
            <w:r>
              <w:t xml:space="preserve">A2   </w:t>
            </w:r>
          </w:p>
        </w:tc>
        <w:tc>
          <w:tcPr>
            <w:tcW w:w="1678" w:type="dxa"/>
            <w:tcBorders>
              <w:left w:val="single" w:sz="4" w:space="0" w:color="000000"/>
              <w:bottom w:val="single" w:sz="4" w:space="0" w:color="000000"/>
              <w:right w:val="single" w:sz="4" w:space="0" w:color="000000"/>
            </w:tcBorders>
            <w:shd w:val="clear" w:color="auto" w:fill="auto"/>
          </w:tcPr>
          <w:p w:rsidR="00FF6591" w:rsidRDefault="00447DED">
            <w:r>
              <w:t xml:space="preserve">B1  </w:t>
            </w:r>
          </w:p>
        </w:tc>
      </w:tr>
    </w:tbl>
    <w:p w:rsidR="00FF6591" w:rsidRDefault="00FF6591"/>
    <w:p w:rsidR="00FF6591" w:rsidRDefault="00447DED">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4495"/>
      </w:tblGrid>
      <w:tr w:rsidR="00FF6591">
        <w:tc>
          <w:tcPr>
            <w:tcW w:w="10070" w:type="dxa"/>
            <w:gridSpan w:val="2"/>
            <w:shd w:val="clear" w:color="auto" w:fill="BDD7EE"/>
            <w:vAlign w:val="center"/>
          </w:tcPr>
          <w:p w:rsidR="00FF6591" w:rsidRDefault="00447DED">
            <w:pPr>
              <w:jc w:val="center"/>
              <w:rPr>
                <w:sz w:val="21"/>
                <w:szCs w:val="21"/>
              </w:rPr>
            </w:pPr>
            <w:r>
              <w:rPr>
                <w:b/>
              </w:rPr>
              <w:t>Curricular Focus / Axes</w:t>
            </w:r>
          </w:p>
        </w:tc>
      </w:tr>
      <w:tr w:rsidR="00FF6591">
        <w:tc>
          <w:tcPr>
            <w:tcW w:w="5575" w:type="dxa"/>
            <w:shd w:val="clear" w:color="auto" w:fill="BDD7EE"/>
            <w:vAlign w:val="center"/>
          </w:tcPr>
          <w:p w:rsidR="00FF6591" w:rsidRDefault="00447DED">
            <w:pPr>
              <w:rPr>
                <w:b/>
              </w:rPr>
            </w:pPr>
            <w:r>
              <w:rPr>
                <w:b/>
              </w:rPr>
              <w:t>Environmental / Sustainability Education</w:t>
            </w:r>
          </w:p>
        </w:tc>
        <w:tc>
          <w:tcPr>
            <w:tcW w:w="4495" w:type="dxa"/>
            <w:shd w:val="clear" w:color="auto" w:fill="auto"/>
            <w:vAlign w:val="center"/>
          </w:tcPr>
          <w:p w:rsidR="00FF6591" w:rsidRDefault="00FF6591">
            <w:pPr>
              <w:rPr>
                <w:sz w:val="21"/>
                <w:szCs w:val="21"/>
              </w:rPr>
            </w:pPr>
          </w:p>
        </w:tc>
      </w:tr>
      <w:tr w:rsidR="00FF6591">
        <w:tc>
          <w:tcPr>
            <w:tcW w:w="5575" w:type="dxa"/>
            <w:shd w:val="clear" w:color="auto" w:fill="BDD7EE"/>
            <w:vAlign w:val="center"/>
          </w:tcPr>
          <w:p w:rsidR="00FF6591" w:rsidRDefault="00447DED">
            <w:pPr>
              <w:rPr>
                <w:b/>
              </w:rPr>
            </w:pPr>
            <w:r>
              <w:rPr>
                <w:b/>
              </w:rPr>
              <w:t>Sexual / Health Education</w:t>
            </w:r>
          </w:p>
        </w:tc>
        <w:tc>
          <w:tcPr>
            <w:tcW w:w="4495" w:type="dxa"/>
            <w:shd w:val="clear" w:color="auto" w:fill="auto"/>
            <w:vAlign w:val="center"/>
          </w:tcPr>
          <w:p w:rsidR="00FF6591" w:rsidRDefault="00FF6591">
            <w:pPr>
              <w:rPr>
                <w:sz w:val="21"/>
                <w:szCs w:val="21"/>
              </w:rPr>
            </w:pPr>
          </w:p>
        </w:tc>
      </w:tr>
      <w:tr w:rsidR="00FF6591">
        <w:tc>
          <w:tcPr>
            <w:tcW w:w="5575" w:type="dxa"/>
            <w:shd w:val="clear" w:color="auto" w:fill="BDD7EE"/>
            <w:vAlign w:val="center"/>
          </w:tcPr>
          <w:p w:rsidR="00FF6591" w:rsidRDefault="00447DED">
            <w:pPr>
              <w:rPr>
                <w:b/>
              </w:rPr>
            </w:pPr>
            <w:r>
              <w:rPr>
                <w:b/>
              </w:rPr>
              <w:t>Construction of Citizenship / Democracy / Teenagers</w:t>
            </w:r>
          </w:p>
        </w:tc>
        <w:tc>
          <w:tcPr>
            <w:tcW w:w="4495" w:type="dxa"/>
            <w:shd w:val="clear" w:color="auto" w:fill="auto"/>
            <w:vAlign w:val="center"/>
          </w:tcPr>
          <w:p w:rsidR="00FF6591" w:rsidRDefault="00447DED">
            <w:pPr>
              <w:rPr>
                <w:sz w:val="21"/>
                <w:szCs w:val="21"/>
              </w:rPr>
            </w:pPr>
            <w:r>
              <w:rPr>
                <w:sz w:val="21"/>
                <w:szCs w:val="21"/>
              </w:rPr>
              <w:t>X</w:t>
            </w:r>
          </w:p>
        </w:tc>
      </w:tr>
      <w:tr w:rsidR="00FF6591">
        <w:tc>
          <w:tcPr>
            <w:tcW w:w="5575" w:type="dxa"/>
            <w:shd w:val="clear" w:color="auto" w:fill="BDD7EE"/>
            <w:vAlign w:val="center"/>
          </w:tcPr>
          <w:p w:rsidR="00FF6591" w:rsidRDefault="00447DED">
            <w:pPr>
              <w:rPr>
                <w:b/>
              </w:rPr>
            </w:pPr>
            <w:r>
              <w:rPr>
                <w:b/>
              </w:rPr>
              <w:t>Globalization</w:t>
            </w:r>
          </w:p>
        </w:tc>
        <w:tc>
          <w:tcPr>
            <w:tcW w:w="4495" w:type="dxa"/>
            <w:shd w:val="clear" w:color="auto" w:fill="auto"/>
            <w:vAlign w:val="center"/>
          </w:tcPr>
          <w:p w:rsidR="00FF6591" w:rsidRDefault="00FF6591">
            <w:pPr>
              <w:rPr>
                <w:sz w:val="21"/>
                <w:szCs w:val="21"/>
              </w:rPr>
            </w:pPr>
          </w:p>
        </w:tc>
      </w:tr>
    </w:tbl>
    <w:p w:rsidR="00FF6591" w:rsidRDefault="00FF6591">
      <w:pPr>
        <w:rPr>
          <w:i/>
          <w:color w:val="7F7F7F"/>
        </w:rPr>
      </w:pPr>
    </w:p>
    <w:p w:rsidR="00FF6591" w:rsidRDefault="00447DED">
      <w:r>
        <w:rPr>
          <w:i/>
          <w:color w:val="7F7F7F"/>
        </w:rPr>
        <w:t>Complete with information about the content and methodological approach of the plan</w:t>
      </w:r>
    </w:p>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8"/>
        <w:gridCol w:w="2429"/>
        <w:gridCol w:w="2518"/>
        <w:gridCol w:w="2524"/>
      </w:tblGrid>
      <w:tr w:rsidR="00FF6591">
        <w:tc>
          <w:tcPr>
            <w:tcW w:w="2599" w:type="dxa"/>
            <w:shd w:val="clear" w:color="auto" w:fill="BDD7EE"/>
            <w:vAlign w:val="center"/>
          </w:tcPr>
          <w:p w:rsidR="00FF6591" w:rsidRDefault="00447DED">
            <w:pPr>
              <w:jc w:val="right"/>
              <w:rPr>
                <w:b/>
              </w:rPr>
            </w:pPr>
            <w:r>
              <w:rPr>
                <w:b/>
              </w:rPr>
              <w:t>Topic</w:t>
            </w:r>
          </w:p>
        </w:tc>
        <w:tc>
          <w:tcPr>
            <w:tcW w:w="7471" w:type="dxa"/>
            <w:gridSpan w:val="3"/>
            <w:shd w:val="clear" w:color="auto" w:fill="auto"/>
            <w:vAlign w:val="center"/>
          </w:tcPr>
          <w:p w:rsidR="00FF6591" w:rsidRDefault="004034FD">
            <w:pPr>
              <w:rPr>
                <w:b/>
                <w:sz w:val="21"/>
                <w:szCs w:val="21"/>
              </w:rPr>
            </w:pPr>
            <w:r>
              <w:rPr>
                <w:b/>
                <w:sz w:val="21"/>
                <w:szCs w:val="21"/>
              </w:rPr>
              <w:t xml:space="preserve">Construction of Citizenship </w:t>
            </w:r>
          </w:p>
        </w:tc>
      </w:tr>
      <w:tr w:rsidR="00FF6591">
        <w:tc>
          <w:tcPr>
            <w:tcW w:w="2599" w:type="dxa"/>
            <w:shd w:val="clear" w:color="auto" w:fill="BDD7EE"/>
            <w:vAlign w:val="center"/>
          </w:tcPr>
          <w:p w:rsidR="00FF6591" w:rsidRDefault="00447DED">
            <w:pPr>
              <w:jc w:val="right"/>
              <w:rPr>
                <w:b/>
              </w:rPr>
            </w:pPr>
            <w:r>
              <w:rPr>
                <w:b/>
              </w:rPr>
              <w:t>Module / Unit</w:t>
            </w:r>
          </w:p>
        </w:tc>
        <w:tc>
          <w:tcPr>
            <w:tcW w:w="7471" w:type="dxa"/>
            <w:gridSpan w:val="3"/>
            <w:shd w:val="clear" w:color="auto" w:fill="auto"/>
            <w:vAlign w:val="center"/>
          </w:tcPr>
          <w:p w:rsidR="00FF6591" w:rsidRDefault="00447DED">
            <w:pPr>
              <w:rPr>
                <w:b/>
                <w:sz w:val="21"/>
                <w:szCs w:val="21"/>
              </w:rPr>
            </w:pPr>
            <w:r>
              <w:rPr>
                <w:b/>
                <w:sz w:val="21"/>
                <w:szCs w:val="21"/>
              </w:rPr>
              <w:t>Module 2 Unit 1</w:t>
            </w:r>
          </w:p>
        </w:tc>
      </w:tr>
      <w:tr w:rsidR="00FF6591">
        <w:tc>
          <w:tcPr>
            <w:tcW w:w="2599" w:type="dxa"/>
            <w:vMerge w:val="restart"/>
            <w:shd w:val="clear" w:color="auto" w:fill="BDD7EE"/>
            <w:vAlign w:val="center"/>
          </w:tcPr>
          <w:p w:rsidR="00FF6591" w:rsidRDefault="00447DED">
            <w:pPr>
              <w:jc w:val="right"/>
              <w:rPr>
                <w:b/>
              </w:rPr>
            </w:pPr>
            <w:r>
              <w:rPr>
                <w:b/>
              </w:rPr>
              <w:t>Language focus</w:t>
            </w:r>
          </w:p>
        </w:tc>
        <w:tc>
          <w:tcPr>
            <w:tcW w:w="2429" w:type="dxa"/>
            <w:shd w:val="clear" w:color="auto" w:fill="BDD7EE"/>
            <w:vAlign w:val="center"/>
          </w:tcPr>
          <w:p w:rsidR="00FF6591" w:rsidRDefault="00447DED">
            <w:pPr>
              <w:jc w:val="center"/>
              <w:rPr>
                <w:sz w:val="22"/>
                <w:szCs w:val="22"/>
              </w:rPr>
            </w:pPr>
            <w:r>
              <w:rPr>
                <w:sz w:val="22"/>
                <w:szCs w:val="22"/>
              </w:rPr>
              <w:t>Language Function</w:t>
            </w:r>
          </w:p>
        </w:tc>
        <w:tc>
          <w:tcPr>
            <w:tcW w:w="2518" w:type="dxa"/>
            <w:shd w:val="clear" w:color="auto" w:fill="BDD7EE"/>
            <w:vAlign w:val="center"/>
          </w:tcPr>
          <w:p w:rsidR="00FF6591" w:rsidRDefault="00447DED">
            <w:pPr>
              <w:jc w:val="center"/>
              <w:rPr>
                <w:sz w:val="22"/>
                <w:szCs w:val="22"/>
              </w:rPr>
            </w:pPr>
            <w:r>
              <w:rPr>
                <w:sz w:val="22"/>
                <w:szCs w:val="22"/>
              </w:rPr>
              <w:t>Language skills</w:t>
            </w:r>
          </w:p>
        </w:tc>
        <w:tc>
          <w:tcPr>
            <w:tcW w:w="2524" w:type="dxa"/>
            <w:shd w:val="clear" w:color="auto" w:fill="BDD7EE"/>
            <w:vAlign w:val="center"/>
          </w:tcPr>
          <w:p w:rsidR="00FF6591" w:rsidRDefault="00447DED">
            <w:pPr>
              <w:jc w:val="center"/>
              <w:rPr>
                <w:sz w:val="22"/>
                <w:szCs w:val="22"/>
              </w:rPr>
            </w:pPr>
            <w:r>
              <w:rPr>
                <w:sz w:val="22"/>
                <w:szCs w:val="22"/>
              </w:rPr>
              <w:t>Vocabulary</w:t>
            </w:r>
          </w:p>
        </w:tc>
      </w:tr>
      <w:tr w:rsidR="00FF6591">
        <w:trPr>
          <w:trHeight w:val="60"/>
        </w:trPr>
        <w:tc>
          <w:tcPr>
            <w:tcW w:w="2599" w:type="dxa"/>
            <w:vMerge/>
            <w:shd w:val="clear" w:color="auto" w:fill="BDD7EE"/>
            <w:vAlign w:val="center"/>
          </w:tcPr>
          <w:p w:rsidR="00FF6591" w:rsidRDefault="00FF6591">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rsidR="00FF6591" w:rsidRDefault="00447DED">
            <w:pPr>
              <w:jc w:val="center"/>
              <w:rPr>
                <w:sz w:val="21"/>
                <w:szCs w:val="21"/>
              </w:rPr>
            </w:pPr>
            <w:r>
              <w:rPr>
                <w:sz w:val="20"/>
                <w:szCs w:val="20"/>
              </w:rPr>
              <w:t>Exchang</w:t>
            </w:r>
            <w:r w:rsidR="004034FD">
              <w:rPr>
                <w:sz w:val="20"/>
                <w:szCs w:val="20"/>
              </w:rPr>
              <w:t>ing</w:t>
            </w:r>
            <w:r>
              <w:rPr>
                <w:sz w:val="20"/>
                <w:szCs w:val="20"/>
              </w:rPr>
              <w:t xml:space="preserve"> information about feelings, emotions </w:t>
            </w:r>
            <w:r>
              <w:rPr>
                <w:sz w:val="20"/>
                <w:szCs w:val="20"/>
              </w:rPr>
              <w:lastRenderedPageBreak/>
              <w:t>and values through questions and answers.</w:t>
            </w:r>
          </w:p>
        </w:tc>
        <w:tc>
          <w:tcPr>
            <w:tcW w:w="2518" w:type="dxa"/>
            <w:shd w:val="clear" w:color="auto" w:fill="auto"/>
            <w:vAlign w:val="center"/>
          </w:tcPr>
          <w:p w:rsidR="00FF6591" w:rsidRDefault="004034FD" w:rsidP="004034FD">
            <w:pPr>
              <w:jc w:val="center"/>
              <w:rPr>
                <w:sz w:val="21"/>
                <w:szCs w:val="21"/>
              </w:rPr>
            </w:pPr>
            <w:r>
              <w:rPr>
                <w:sz w:val="21"/>
                <w:szCs w:val="21"/>
              </w:rPr>
              <w:lastRenderedPageBreak/>
              <w:t>Listening, Speaking and Reading.</w:t>
            </w:r>
          </w:p>
        </w:tc>
        <w:tc>
          <w:tcPr>
            <w:tcW w:w="2524" w:type="dxa"/>
            <w:shd w:val="clear" w:color="auto" w:fill="auto"/>
            <w:vAlign w:val="center"/>
          </w:tcPr>
          <w:p w:rsidR="00FF6591" w:rsidRDefault="004034FD" w:rsidP="004034FD">
            <w:pPr>
              <w:jc w:val="center"/>
              <w:rPr>
                <w:sz w:val="21"/>
                <w:szCs w:val="21"/>
              </w:rPr>
            </w:pPr>
            <w:r>
              <w:rPr>
                <w:sz w:val="21"/>
                <w:szCs w:val="21"/>
              </w:rPr>
              <w:t xml:space="preserve">Happiness, sadness. I feel bored, I feel tired, etc. </w:t>
            </w:r>
            <w:bookmarkStart w:id="1" w:name="_GoBack"/>
            <w:bookmarkEnd w:id="1"/>
          </w:p>
        </w:tc>
      </w:tr>
      <w:tr w:rsidR="00FF6591">
        <w:tc>
          <w:tcPr>
            <w:tcW w:w="2599" w:type="dxa"/>
            <w:shd w:val="clear" w:color="auto" w:fill="BDD7EE"/>
            <w:vAlign w:val="center"/>
          </w:tcPr>
          <w:p w:rsidR="00FF6591" w:rsidRDefault="00447DED">
            <w:pPr>
              <w:jc w:val="right"/>
              <w:rPr>
                <w:b/>
              </w:rPr>
            </w:pPr>
            <w:r>
              <w:rPr>
                <w:b/>
              </w:rPr>
              <w:t>Principles / approach</w:t>
            </w:r>
          </w:p>
        </w:tc>
        <w:tc>
          <w:tcPr>
            <w:tcW w:w="7471" w:type="dxa"/>
            <w:gridSpan w:val="3"/>
            <w:shd w:val="clear" w:color="auto" w:fill="auto"/>
            <w:vAlign w:val="center"/>
          </w:tcPr>
          <w:p w:rsidR="00FF6591" w:rsidRDefault="00447DED">
            <w:pPr>
              <w:rPr>
                <w:sz w:val="21"/>
                <w:szCs w:val="21"/>
              </w:rPr>
            </w:pPr>
            <w:r>
              <w:rPr>
                <w:sz w:val="21"/>
                <w:szCs w:val="21"/>
              </w:rPr>
              <w:t>Task-based Learning</w:t>
            </w:r>
          </w:p>
        </w:tc>
      </w:tr>
    </w:tbl>
    <w:p w:rsidR="00FF6591" w:rsidRDefault="00FF6591"/>
    <w:p w:rsidR="00FF6591" w:rsidRDefault="00447DED">
      <w:pPr>
        <w:rPr>
          <w:i/>
          <w:color w:val="7F7F7F"/>
        </w:rPr>
      </w:pPr>
      <w:r>
        <w:rPr>
          <w:i/>
          <w:color w:val="7F7F7F"/>
        </w:rPr>
        <w:t xml:space="preserve">In “Aim”, state what the learning goal is, in other words, what you want your students to achieve by the end of the session. </w:t>
      </w:r>
    </w:p>
    <w:p w:rsidR="00FF6591" w:rsidRDefault="00447DED">
      <w:pPr>
        <w:rPr>
          <w:i/>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main aim of the lesson. Make sure the aims are learner-</w:t>
      </w:r>
      <w:proofErr w:type="spellStart"/>
      <w:r>
        <w:rPr>
          <w:i/>
          <w:color w:val="7F7F7F"/>
        </w:rPr>
        <w:t>centred</w:t>
      </w:r>
      <w:proofErr w:type="spellEnd"/>
      <w:r>
        <w:rPr>
          <w:i/>
          <w:color w:val="7F7F7F"/>
        </w:rPr>
        <w:t>, specific, measurable, achievable, realistic, and action oriented</w:t>
      </w:r>
      <w:r>
        <w:rPr>
          <w:i/>
          <w:color w:val="7F7F7F"/>
        </w:rPr>
        <w:t xml:space="preserve">.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4"/>
        <w:gridCol w:w="8276"/>
      </w:tblGrid>
      <w:tr w:rsidR="00FF6591">
        <w:tc>
          <w:tcPr>
            <w:tcW w:w="10070" w:type="dxa"/>
            <w:gridSpan w:val="2"/>
            <w:shd w:val="clear" w:color="auto" w:fill="BDD7EE"/>
            <w:vAlign w:val="center"/>
          </w:tcPr>
          <w:p w:rsidR="00FF6591" w:rsidRDefault="00447DED">
            <w:pPr>
              <w:jc w:val="center"/>
              <w:rPr>
                <w:sz w:val="21"/>
                <w:szCs w:val="21"/>
              </w:rPr>
            </w:pPr>
            <w:r>
              <w:rPr>
                <w:b/>
              </w:rPr>
              <w:t>Learning objectives</w:t>
            </w:r>
          </w:p>
        </w:tc>
      </w:tr>
      <w:tr w:rsidR="00FF6591">
        <w:tc>
          <w:tcPr>
            <w:tcW w:w="1794" w:type="dxa"/>
            <w:shd w:val="clear" w:color="auto" w:fill="BDD7EE"/>
            <w:vAlign w:val="center"/>
          </w:tcPr>
          <w:p w:rsidR="00FF6591" w:rsidRDefault="00447DED">
            <w:pPr>
              <w:jc w:val="right"/>
              <w:rPr>
                <w:b/>
              </w:rPr>
            </w:pPr>
            <w:r>
              <w:rPr>
                <w:b/>
              </w:rPr>
              <w:t>Aim</w:t>
            </w:r>
          </w:p>
        </w:tc>
        <w:tc>
          <w:tcPr>
            <w:tcW w:w="8276" w:type="dxa"/>
            <w:shd w:val="clear" w:color="auto" w:fill="auto"/>
            <w:vAlign w:val="center"/>
          </w:tcPr>
          <w:p w:rsidR="00FF6591" w:rsidRDefault="00447DED">
            <w:pPr>
              <w:jc w:val="both"/>
              <w:rPr>
                <w:sz w:val="21"/>
                <w:szCs w:val="21"/>
              </w:rPr>
            </w:pPr>
            <w:r>
              <w:rPr>
                <w:sz w:val="21"/>
                <w:szCs w:val="21"/>
              </w:rPr>
              <w:t xml:space="preserve">By the end of this </w:t>
            </w:r>
            <w:r>
              <w:rPr>
                <w:sz w:val="21"/>
                <w:szCs w:val="21"/>
                <w:u w:val="single"/>
              </w:rPr>
              <w:t>lesson</w:t>
            </w:r>
            <w:r>
              <w:rPr>
                <w:sz w:val="21"/>
                <w:szCs w:val="21"/>
              </w:rPr>
              <w:t>, students will be able to express feelings and emotions in an oral way.</w:t>
            </w:r>
          </w:p>
          <w:p w:rsidR="00FF6591" w:rsidRDefault="00FF6591">
            <w:pPr>
              <w:rPr>
                <w:sz w:val="21"/>
                <w:szCs w:val="21"/>
              </w:rPr>
            </w:pPr>
          </w:p>
        </w:tc>
      </w:tr>
      <w:tr w:rsidR="00FF6591">
        <w:tc>
          <w:tcPr>
            <w:tcW w:w="1794" w:type="dxa"/>
            <w:shd w:val="clear" w:color="auto" w:fill="BDD7EE"/>
            <w:vAlign w:val="center"/>
          </w:tcPr>
          <w:p w:rsidR="00FF6591" w:rsidRDefault="00447DED">
            <w:pPr>
              <w:jc w:val="right"/>
              <w:rPr>
                <w:b/>
              </w:rPr>
            </w:pPr>
            <w:r>
              <w:rPr>
                <w:b/>
              </w:rPr>
              <w:t>Subsidiary aims</w:t>
            </w:r>
          </w:p>
        </w:tc>
        <w:tc>
          <w:tcPr>
            <w:tcW w:w="8276" w:type="dxa"/>
            <w:shd w:val="clear" w:color="auto" w:fill="auto"/>
            <w:vAlign w:val="center"/>
          </w:tcPr>
          <w:p w:rsidR="00FF6591" w:rsidRDefault="00447DED">
            <w:pPr>
              <w:rPr>
                <w:sz w:val="21"/>
                <w:szCs w:val="21"/>
              </w:rPr>
            </w:pPr>
            <w:r>
              <w:rPr>
                <w:sz w:val="21"/>
                <w:szCs w:val="21"/>
              </w:rPr>
              <w:t xml:space="preserve">By the end of this </w:t>
            </w:r>
            <w:r>
              <w:rPr>
                <w:sz w:val="21"/>
                <w:szCs w:val="21"/>
                <w:u w:val="single"/>
              </w:rPr>
              <w:t>lesson</w:t>
            </w:r>
            <w:r>
              <w:rPr>
                <w:sz w:val="21"/>
                <w:szCs w:val="21"/>
              </w:rPr>
              <w:t xml:space="preserve">, students will be able to </w:t>
            </w:r>
          </w:p>
          <w:p w:rsidR="00FF6591" w:rsidRDefault="00447DED">
            <w:pPr>
              <w:numPr>
                <w:ilvl w:val="0"/>
                <w:numId w:val="1"/>
              </w:numPr>
              <w:pBdr>
                <w:top w:val="nil"/>
                <w:left w:val="nil"/>
                <w:bottom w:val="nil"/>
                <w:right w:val="nil"/>
                <w:between w:val="nil"/>
              </w:pBdr>
              <w:rPr>
                <w:color w:val="000000"/>
                <w:sz w:val="21"/>
                <w:szCs w:val="21"/>
              </w:rPr>
            </w:pPr>
            <w:r>
              <w:rPr>
                <w:color w:val="000000"/>
                <w:sz w:val="21"/>
                <w:szCs w:val="21"/>
              </w:rPr>
              <w:t>Give and request information</w:t>
            </w:r>
          </w:p>
          <w:p w:rsidR="00FF6591" w:rsidRDefault="00447DED">
            <w:pPr>
              <w:numPr>
                <w:ilvl w:val="0"/>
                <w:numId w:val="1"/>
              </w:numPr>
              <w:pBdr>
                <w:top w:val="nil"/>
                <w:left w:val="nil"/>
                <w:bottom w:val="nil"/>
                <w:right w:val="nil"/>
                <w:between w:val="nil"/>
              </w:pBdr>
              <w:rPr>
                <w:color w:val="000000"/>
                <w:sz w:val="21"/>
                <w:szCs w:val="21"/>
              </w:rPr>
            </w:pPr>
            <w:r>
              <w:rPr>
                <w:color w:val="000000"/>
                <w:sz w:val="21"/>
                <w:szCs w:val="21"/>
              </w:rPr>
              <w:t>Discuss social values</w:t>
            </w:r>
          </w:p>
        </w:tc>
      </w:tr>
    </w:tbl>
    <w:p w:rsidR="00FF6591" w:rsidRDefault="00FF6591"/>
    <w:p w:rsidR="00FF6591" w:rsidRDefault="00447DED">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FF6591">
        <w:tc>
          <w:tcPr>
            <w:tcW w:w="10070" w:type="dxa"/>
            <w:shd w:val="clear" w:color="auto" w:fill="BDD7EE"/>
          </w:tcPr>
          <w:p w:rsidR="00FF6591" w:rsidRDefault="00447DED">
            <w:pPr>
              <w:jc w:val="center"/>
              <w:rPr>
                <w:b/>
              </w:rPr>
            </w:pPr>
            <w:r>
              <w:rPr>
                <w:b/>
              </w:rPr>
              <w:t>Materials needed</w:t>
            </w:r>
          </w:p>
        </w:tc>
      </w:tr>
      <w:tr w:rsidR="00FF6591">
        <w:trPr>
          <w:trHeight w:val="540"/>
        </w:trPr>
        <w:tc>
          <w:tcPr>
            <w:tcW w:w="10070" w:type="dxa"/>
            <w:shd w:val="clear" w:color="auto" w:fill="auto"/>
          </w:tcPr>
          <w:p w:rsidR="00FF6591" w:rsidRDefault="00447DED">
            <w:pPr>
              <w:rPr>
                <w:b/>
              </w:rPr>
            </w:pPr>
            <w:r>
              <w:rPr>
                <w:b/>
              </w:rPr>
              <w:t>Audio, speaker, tv. Set, role play, board, way to go book, module, unit 1.</w:t>
            </w:r>
          </w:p>
        </w:tc>
      </w:tr>
    </w:tbl>
    <w:p w:rsidR="00FF6591" w:rsidRDefault="00FF6591"/>
    <w:p w:rsidR="00FF6591" w:rsidRDefault="00447DED">
      <w:pPr>
        <w:rPr>
          <w:i/>
          <w:color w:val="7F7F7F"/>
        </w:rPr>
      </w:pPr>
      <w:r>
        <w:rPr>
          <w:i/>
          <w:color w:val="7F7F7F"/>
        </w:rPr>
        <w:t>Write the name for each state of the plan. Then in the “Procedure”, write a detailed description of what the teacher and students do at each stage of the session.</w:t>
      </w:r>
    </w:p>
    <w:p w:rsidR="00FF6591" w:rsidRDefault="00447DED">
      <w:pPr>
        <w:rPr>
          <w:i/>
          <w:color w:val="7F7F7F"/>
        </w:rPr>
      </w:pPr>
      <w:r>
        <w:rPr>
          <w:i/>
          <w:color w:val="7F7F7F"/>
        </w:rPr>
        <w:t>Be sure to be th</w:t>
      </w:r>
      <w:r>
        <w:rPr>
          <w:i/>
          <w:color w:val="7F7F7F"/>
        </w:rPr>
        <w:t>orough so any teacher can follow this plan. Write the procedure in third person and present tense.</w:t>
      </w:r>
    </w:p>
    <w:p w:rsidR="00FF6591" w:rsidRDefault="00447DED">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7126"/>
        <w:gridCol w:w="1416"/>
      </w:tblGrid>
      <w:tr w:rsidR="00FF6591">
        <w:trPr>
          <w:trHeight w:val="40"/>
        </w:trPr>
        <w:tc>
          <w:tcPr>
            <w:tcW w:w="1528" w:type="dxa"/>
            <w:shd w:val="clear" w:color="auto" w:fill="BDD7EE"/>
            <w:vAlign w:val="center"/>
          </w:tcPr>
          <w:p w:rsidR="00FF6591" w:rsidRDefault="00447DED">
            <w:pPr>
              <w:jc w:val="center"/>
              <w:rPr>
                <w:b/>
              </w:rPr>
            </w:pPr>
            <w:r>
              <w:rPr>
                <w:b/>
              </w:rPr>
              <w:t>Stage</w:t>
            </w:r>
          </w:p>
        </w:tc>
        <w:tc>
          <w:tcPr>
            <w:tcW w:w="7126" w:type="dxa"/>
            <w:shd w:val="clear" w:color="auto" w:fill="BDD7EE"/>
            <w:vAlign w:val="center"/>
          </w:tcPr>
          <w:p w:rsidR="00FF6591" w:rsidRDefault="00447DED">
            <w:pPr>
              <w:jc w:val="center"/>
              <w:rPr>
                <w:b/>
              </w:rPr>
            </w:pPr>
            <w:r>
              <w:rPr>
                <w:b/>
              </w:rPr>
              <w:t>Procedure</w:t>
            </w:r>
          </w:p>
        </w:tc>
        <w:tc>
          <w:tcPr>
            <w:tcW w:w="1416" w:type="dxa"/>
            <w:shd w:val="clear" w:color="auto" w:fill="BDD7EE"/>
            <w:vAlign w:val="center"/>
          </w:tcPr>
          <w:p w:rsidR="00FF6591" w:rsidRDefault="00447DED">
            <w:pPr>
              <w:jc w:val="center"/>
              <w:rPr>
                <w:b/>
              </w:rPr>
            </w:pPr>
            <w:r>
              <w:rPr>
                <w:b/>
                <w:sz w:val="22"/>
                <w:szCs w:val="22"/>
              </w:rPr>
              <w:t>Time and Patterns of interaction</w:t>
            </w:r>
          </w:p>
        </w:tc>
      </w:tr>
      <w:tr w:rsidR="00FF6591">
        <w:trPr>
          <w:trHeight w:val="1080"/>
        </w:trPr>
        <w:tc>
          <w:tcPr>
            <w:tcW w:w="1528" w:type="dxa"/>
            <w:vMerge w:val="restart"/>
            <w:shd w:val="clear" w:color="auto" w:fill="auto"/>
          </w:tcPr>
          <w:p w:rsidR="00FF6591" w:rsidRDefault="00447DED">
            <w:pPr>
              <w:rPr>
                <w:b/>
                <w:sz w:val="20"/>
                <w:szCs w:val="20"/>
              </w:rPr>
            </w:pPr>
            <w:r>
              <w:rPr>
                <w:b/>
                <w:sz w:val="20"/>
                <w:szCs w:val="20"/>
              </w:rPr>
              <w:t>Warm up:</w:t>
            </w:r>
          </w:p>
          <w:p w:rsidR="00FF6591" w:rsidRDefault="00447DED">
            <w:pPr>
              <w:rPr>
                <w:sz w:val="20"/>
                <w:szCs w:val="20"/>
              </w:rPr>
            </w:pPr>
            <w:r>
              <w:rPr>
                <w:sz w:val="20"/>
                <w:szCs w:val="20"/>
              </w:rPr>
              <w:t>Ice-breaker</w:t>
            </w:r>
          </w:p>
        </w:tc>
        <w:tc>
          <w:tcPr>
            <w:tcW w:w="7126" w:type="dxa"/>
            <w:shd w:val="clear" w:color="auto" w:fill="auto"/>
          </w:tcPr>
          <w:p w:rsidR="00FF6591" w:rsidRDefault="00447DED">
            <w:pPr>
              <w:jc w:val="both"/>
              <w:rPr>
                <w:sz w:val="20"/>
                <w:szCs w:val="20"/>
              </w:rPr>
            </w:pPr>
            <w:r>
              <w:rPr>
                <w:sz w:val="20"/>
                <w:szCs w:val="20"/>
              </w:rPr>
              <w:t xml:space="preserve">T says the title of the Unit and explains the meaning of </w:t>
            </w:r>
            <w:r>
              <w:rPr>
                <w:b/>
                <w:i/>
                <w:sz w:val="20"/>
                <w:szCs w:val="20"/>
              </w:rPr>
              <w:t>On Your Marks!</w:t>
            </w:r>
          </w:p>
          <w:p w:rsidR="00FF6591" w:rsidRDefault="00447DED">
            <w:pPr>
              <w:jc w:val="both"/>
              <w:rPr>
                <w:sz w:val="20"/>
                <w:szCs w:val="20"/>
              </w:rPr>
            </w:pPr>
            <w:r>
              <w:rPr>
                <w:sz w:val="20"/>
                <w:szCs w:val="20"/>
              </w:rPr>
              <w:t>T asks: Do you like sports? What is your favorite sport? How do you feel when you have a match? And discusses new vocabulary written on the board with SS.</w:t>
            </w:r>
          </w:p>
        </w:tc>
        <w:tc>
          <w:tcPr>
            <w:tcW w:w="1416" w:type="dxa"/>
            <w:vMerge w:val="restart"/>
            <w:shd w:val="clear" w:color="auto" w:fill="auto"/>
          </w:tcPr>
          <w:p w:rsidR="00FF6591" w:rsidRDefault="00447DED">
            <w:pPr>
              <w:rPr>
                <w:sz w:val="20"/>
                <w:szCs w:val="20"/>
              </w:rPr>
            </w:pPr>
            <w:r>
              <w:rPr>
                <w:sz w:val="20"/>
                <w:szCs w:val="20"/>
              </w:rPr>
              <w:t xml:space="preserve">T – SS </w:t>
            </w:r>
          </w:p>
          <w:p w:rsidR="00FF6591" w:rsidRDefault="00447DED">
            <w:pPr>
              <w:rPr>
                <w:sz w:val="20"/>
                <w:szCs w:val="20"/>
              </w:rPr>
            </w:pPr>
            <w:r>
              <w:rPr>
                <w:sz w:val="20"/>
                <w:szCs w:val="20"/>
              </w:rPr>
              <w:t xml:space="preserve">10 min </w:t>
            </w:r>
          </w:p>
          <w:p w:rsidR="00FF6591" w:rsidRDefault="00FF6591">
            <w:pPr>
              <w:rPr>
                <w:sz w:val="20"/>
                <w:szCs w:val="20"/>
              </w:rPr>
            </w:pPr>
          </w:p>
          <w:p w:rsidR="00FF6591" w:rsidRDefault="00FF6591">
            <w:pPr>
              <w:rPr>
                <w:sz w:val="20"/>
                <w:szCs w:val="20"/>
              </w:rPr>
            </w:pPr>
          </w:p>
          <w:p w:rsidR="00FF6591" w:rsidRDefault="00447DED">
            <w:pPr>
              <w:rPr>
                <w:sz w:val="20"/>
                <w:szCs w:val="20"/>
              </w:rPr>
            </w:pPr>
            <w:r>
              <w:rPr>
                <w:sz w:val="20"/>
                <w:szCs w:val="20"/>
              </w:rPr>
              <w:t xml:space="preserve"> </w:t>
            </w:r>
          </w:p>
        </w:tc>
      </w:tr>
      <w:tr w:rsidR="00FF6591">
        <w:trPr>
          <w:trHeight w:val="260"/>
        </w:trPr>
        <w:tc>
          <w:tcPr>
            <w:tcW w:w="1528" w:type="dxa"/>
            <w:vMerge/>
            <w:shd w:val="clear" w:color="auto" w:fill="auto"/>
          </w:tcPr>
          <w:p w:rsidR="00FF6591" w:rsidRDefault="00FF6591">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rsidR="00FF6591" w:rsidRDefault="00447DED">
            <w:pPr>
              <w:jc w:val="both"/>
              <w:rPr>
                <w:i/>
                <w:color w:val="000000"/>
                <w:sz w:val="21"/>
                <w:szCs w:val="21"/>
              </w:rPr>
            </w:pPr>
            <w:r>
              <w:rPr>
                <w:i/>
                <w:color w:val="000000"/>
                <w:sz w:val="21"/>
                <w:szCs w:val="21"/>
              </w:rPr>
              <w:t xml:space="preserve">Assessment:  </w:t>
            </w:r>
          </w:p>
          <w:p w:rsidR="00FF6591" w:rsidRDefault="00447DED">
            <w:pPr>
              <w:jc w:val="both"/>
              <w:rPr>
                <w:i/>
                <w:color w:val="000000"/>
                <w:sz w:val="21"/>
                <w:szCs w:val="21"/>
              </w:rPr>
            </w:pPr>
            <w:r>
              <w:rPr>
                <w:i/>
                <w:color w:val="000000"/>
                <w:sz w:val="21"/>
                <w:szCs w:val="21"/>
              </w:rPr>
              <w:t xml:space="preserve">CAT: Hand signal. T asks SS to show thumbs up/down according to their understanding. </w:t>
            </w:r>
          </w:p>
          <w:p w:rsidR="00FF6591" w:rsidRDefault="00FF6591">
            <w:pPr>
              <w:jc w:val="both"/>
              <w:rPr>
                <w:i/>
                <w:color w:val="000000"/>
                <w:sz w:val="21"/>
                <w:szCs w:val="21"/>
              </w:rPr>
            </w:pPr>
          </w:p>
        </w:tc>
        <w:tc>
          <w:tcPr>
            <w:tcW w:w="1416" w:type="dxa"/>
            <w:vMerge/>
            <w:shd w:val="clear" w:color="auto" w:fill="auto"/>
          </w:tcPr>
          <w:p w:rsidR="00FF6591" w:rsidRDefault="00FF6591">
            <w:pPr>
              <w:widowControl w:val="0"/>
              <w:pBdr>
                <w:top w:val="nil"/>
                <w:left w:val="nil"/>
                <w:bottom w:val="nil"/>
                <w:right w:val="nil"/>
                <w:between w:val="nil"/>
              </w:pBdr>
              <w:spacing w:line="276" w:lineRule="auto"/>
              <w:rPr>
                <w:i/>
                <w:color w:val="000000"/>
                <w:sz w:val="21"/>
                <w:szCs w:val="21"/>
              </w:rPr>
            </w:pPr>
          </w:p>
        </w:tc>
      </w:tr>
      <w:tr w:rsidR="00FF6591">
        <w:trPr>
          <w:trHeight w:val="700"/>
        </w:trPr>
        <w:tc>
          <w:tcPr>
            <w:tcW w:w="1528" w:type="dxa"/>
            <w:vMerge w:val="restart"/>
            <w:shd w:val="clear" w:color="auto" w:fill="auto"/>
          </w:tcPr>
          <w:p w:rsidR="00FF6591" w:rsidRDefault="00447DED">
            <w:pPr>
              <w:rPr>
                <w:sz w:val="20"/>
                <w:szCs w:val="20"/>
              </w:rPr>
            </w:pPr>
            <w:r>
              <w:rPr>
                <w:b/>
                <w:sz w:val="20"/>
                <w:szCs w:val="20"/>
              </w:rPr>
              <w:t>Pre-task</w:t>
            </w:r>
          </w:p>
        </w:tc>
        <w:tc>
          <w:tcPr>
            <w:tcW w:w="7126" w:type="dxa"/>
            <w:shd w:val="clear" w:color="auto" w:fill="auto"/>
          </w:tcPr>
          <w:p w:rsidR="00FF6591" w:rsidRDefault="00447DED">
            <w:pPr>
              <w:jc w:val="both"/>
              <w:rPr>
                <w:sz w:val="20"/>
                <w:szCs w:val="20"/>
              </w:rPr>
            </w:pPr>
            <w:r>
              <w:rPr>
                <w:sz w:val="20"/>
                <w:szCs w:val="20"/>
              </w:rPr>
              <w:t xml:space="preserve">T brings a worksheet for SS to work on it. SS make the reading, answer the questions about it and complete the </w:t>
            </w:r>
            <w:r>
              <w:rPr>
                <w:i/>
                <w:sz w:val="20"/>
                <w:szCs w:val="20"/>
              </w:rPr>
              <w:t>interview a friend</w:t>
            </w:r>
            <w:r>
              <w:rPr>
                <w:sz w:val="20"/>
                <w:szCs w:val="20"/>
              </w:rPr>
              <w:t xml:space="preserve"> exercise. </w:t>
            </w:r>
          </w:p>
          <w:p w:rsidR="00FF6591" w:rsidRDefault="00447DED">
            <w:pPr>
              <w:jc w:val="both"/>
              <w:rPr>
                <w:sz w:val="20"/>
                <w:szCs w:val="20"/>
              </w:rPr>
            </w:pPr>
            <w:hyperlink r:id="rId8">
              <w:r>
                <w:rPr>
                  <w:color w:val="0563C1"/>
                  <w:sz w:val="20"/>
                  <w:szCs w:val="20"/>
                  <w:u w:val="single"/>
                </w:rPr>
                <w:t>https://en.islcollective.com/english-esl-worksheets/grammar/questions-interrogative/four-skills-worksheet-why-i-sports/965</w:t>
              </w:r>
            </w:hyperlink>
          </w:p>
          <w:p w:rsidR="00FF6591" w:rsidRDefault="00FF6591">
            <w:pPr>
              <w:jc w:val="both"/>
              <w:rPr>
                <w:sz w:val="20"/>
                <w:szCs w:val="20"/>
              </w:rPr>
            </w:pPr>
          </w:p>
          <w:p w:rsidR="00FF6591" w:rsidRDefault="00FF6591">
            <w:pPr>
              <w:jc w:val="both"/>
              <w:rPr>
                <w:sz w:val="20"/>
                <w:szCs w:val="20"/>
              </w:rPr>
            </w:pPr>
          </w:p>
          <w:p w:rsidR="00FF6591" w:rsidRDefault="00447DED">
            <w:pPr>
              <w:jc w:val="both"/>
              <w:rPr>
                <w:sz w:val="20"/>
                <w:szCs w:val="20"/>
              </w:rPr>
            </w:pPr>
            <w:r>
              <w:rPr>
                <w:sz w:val="20"/>
                <w:szCs w:val="20"/>
              </w:rPr>
              <w:t>SS check and share with their partners the answers and select the new vocabulary</w:t>
            </w:r>
          </w:p>
        </w:tc>
        <w:tc>
          <w:tcPr>
            <w:tcW w:w="1416" w:type="dxa"/>
            <w:vMerge w:val="restart"/>
            <w:shd w:val="clear" w:color="auto" w:fill="auto"/>
          </w:tcPr>
          <w:p w:rsidR="00FF6591" w:rsidRDefault="00447DED">
            <w:pPr>
              <w:rPr>
                <w:sz w:val="20"/>
                <w:szCs w:val="20"/>
              </w:rPr>
            </w:pPr>
            <w:r>
              <w:rPr>
                <w:sz w:val="20"/>
                <w:szCs w:val="20"/>
              </w:rPr>
              <w:lastRenderedPageBreak/>
              <w:t xml:space="preserve">SS – SS </w:t>
            </w:r>
          </w:p>
          <w:p w:rsidR="00FF6591" w:rsidRDefault="00447DED">
            <w:pPr>
              <w:rPr>
                <w:sz w:val="20"/>
                <w:szCs w:val="20"/>
              </w:rPr>
            </w:pPr>
            <w:r>
              <w:rPr>
                <w:sz w:val="20"/>
                <w:szCs w:val="20"/>
              </w:rPr>
              <w:t>30 min</w:t>
            </w: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447DED">
            <w:pPr>
              <w:rPr>
                <w:sz w:val="20"/>
                <w:szCs w:val="20"/>
              </w:rPr>
            </w:pPr>
            <w:r>
              <w:rPr>
                <w:sz w:val="20"/>
                <w:szCs w:val="20"/>
              </w:rPr>
              <w:t xml:space="preserve">SS </w:t>
            </w:r>
            <w:r>
              <w:rPr>
                <w:sz w:val="20"/>
                <w:szCs w:val="20"/>
              </w:rPr>
              <w:t>– SS</w:t>
            </w:r>
          </w:p>
          <w:p w:rsidR="00FF6591" w:rsidRDefault="00447DED">
            <w:pPr>
              <w:rPr>
                <w:sz w:val="20"/>
                <w:szCs w:val="20"/>
              </w:rPr>
            </w:pPr>
            <w:r>
              <w:rPr>
                <w:sz w:val="20"/>
                <w:szCs w:val="20"/>
              </w:rPr>
              <w:t xml:space="preserve">15 min </w:t>
            </w:r>
          </w:p>
        </w:tc>
      </w:tr>
      <w:tr w:rsidR="00FF6591">
        <w:trPr>
          <w:trHeight w:val="240"/>
        </w:trPr>
        <w:tc>
          <w:tcPr>
            <w:tcW w:w="1528" w:type="dxa"/>
            <w:vMerge/>
            <w:shd w:val="clear" w:color="auto" w:fill="auto"/>
          </w:tcPr>
          <w:p w:rsidR="00FF6591" w:rsidRDefault="00FF6591">
            <w:pPr>
              <w:widowControl w:val="0"/>
              <w:pBdr>
                <w:top w:val="nil"/>
                <w:left w:val="nil"/>
                <w:bottom w:val="nil"/>
                <w:right w:val="nil"/>
                <w:between w:val="nil"/>
              </w:pBdr>
              <w:spacing w:line="276" w:lineRule="auto"/>
              <w:rPr>
                <w:sz w:val="20"/>
                <w:szCs w:val="20"/>
              </w:rPr>
            </w:pPr>
          </w:p>
        </w:tc>
        <w:tc>
          <w:tcPr>
            <w:tcW w:w="7126" w:type="dxa"/>
            <w:shd w:val="clear" w:color="auto" w:fill="auto"/>
          </w:tcPr>
          <w:p w:rsidR="00FF6591" w:rsidRDefault="00447DED">
            <w:pPr>
              <w:rPr>
                <w:i/>
                <w:color w:val="000000"/>
              </w:rPr>
            </w:pPr>
            <w:r>
              <w:rPr>
                <w:i/>
                <w:color w:val="000000"/>
                <w:sz w:val="21"/>
                <w:szCs w:val="21"/>
              </w:rPr>
              <w:t>Assessment</w:t>
            </w:r>
            <w:r>
              <w:rPr>
                <w:i/>
                <w:color w:val="000000"/>
              </w:rPr>
              <w:t>:</w:t>
            </w:r>
          </w:p>
          <w:p w:rsidR="00FF6591" w:rsidRDefault="00447DED">
            <w:pPr>
              <w:rPr>
                <w:color w:val="000000"/>
                <w:sz w:val="21"/>
                <w:szCs w:val="21"/>
              </w:rPr>
            </w:pPr>
            <w:r>
              <w:rPr>
                <w:color w:val="000000"/>
                <w:sz w:val="21"/>
                <w:szCs w:val="21"/>
              </w:rPr>
              <w:t xml:space="preserve">SS share with the partners the answers before T gives the key. </w:t>
            </w:r>
          </w:p>
          <w:p w:rsidR="00FF6591" w:rsidRDefault="00447DED">
            <w:pPr>
              <w:rPr>
                <w:i/>
                <w:color w:val="000000"/>
              </w:rPr>
            </w:pPr>
            <w:r>
              <w:rPr>
                <w:color w:val="000000"/>
                <w:sz w:val="21"/>
                <w:szCs w:val="21"/>
              </w:rPr>
              <w:t xml:space="preserve">Self-assessment: Hand signal. </w:t>
            </w:r>
          </w:p>
        </w:tc>
        <w:tc>
          <w:tcPr>
            <w:tcW w:w="1416" w:type="dxa"/>
            <w:vMerge/>
            <w:shd w:val="clear" w:color="auto" w:fill="auto"/>
          </w:tcPr>
          <w:p w:rsidR="00FF6591" w:rsidRDefault="00FF6591">
            <w:pPr>
              <w:widowControl w:val="0"/>
              <w:pBdr>
                <w:top w:val="nil"/>
                <w:left w:val="nil"/>
                <w:bottom w:val="nil"/>
                <w:right w:val="nil"/>
                <w:between w:val="nil"/>
              </w:pBdr>
              <w:spacing w:line="276" w:lineRule="auto"/>
              <w:rPr>
                <w:i/>
                <w:color w:val="000000"/>
              </w:rPr>
            </w:pPr>
          </w:p>
        </w:tc>
      </w:tr>
      <w:tr w:rsidR="00FF6591">
        <w:trPr>
          <w:trHeight w:val="720"/>
        </w:trPr>
        <w:tc>
          <w:tcPr>
            <w:tcW w:w="1528" w:type="dxa"/>
            <w:vMerge w:val="restart"/>
            <w:shd w:val="clear" w:color="auto" w:fill="auto"/>
          </w:tcPr>
          <w:p w:rsidR="00FF6591" w:rsidRDefault="00447DED">
            <w:pPr>
              <w:rPr>
                <w:sz w:val="20"/>
                <w:szCs w:val="20"/>
              </w:rPr>
            </w:pPr>
            <w:r>
              <w:rPr>
                <w:b/>
                <w:sz w:val="20"/>
                <w:szCs w:val="20"/>
              </w:rPr>
              <w:t>Task</w:t>
            </w:r>
          </w:p>
        </w:tc>
        <w:tc>
          <w:tcPr>
            <w:tcW w:w="7126" w:type="dxa"/>
            <w:shd w:val="clear" w:color="auto" w:fill="auto"/>
          </w:tcPr>
          <w:p w:rsidR="00FF6591" w:rsidRDefault="00447DED">
            <w:pPr>
              <w:jc w:val="both"/>
              <w:rPr>
                <w:sz w:val="20"/>
                <w:szCs w:val="20"/>
              </w:rPr>
            </w:pPr>
            <w:r>
              <w:rPr>
                <w:sz w:val="20"/>
                <w:szCs w:val="20"/>
              </w:rPr>
              <w:t xml:space="preserve">T explains the use of </w:t>
            </w:r>
            <w:r>
              <w:rPr>
                <w:b/>
                <w:sz w:val="20"/>
                <w:szCs w:val="20"/>
              </w:rPr>
              <w:t xml:space="preserve">WHY </w:t>
            </w:r>
            <w:r>
              <w:rPr>
                <w:sz w:val="20"/>
                <w:szCs w:val="20"/>
              </w:rPr>
              <w:t>and</w:t>
            </w:r>
            <w:r>
              <w:rPr>
                <w:b/>
                <w:sz w:val="20"/>
                <w:szCs w:val="20"/>
              </w:rPr>
              <w:t xml:space="preserve"> BECAUSE. </w:t>
            </w:r>
            <w:r>
              <w:rPr>
                <w:sz w:val="20"/>
                <w:szCs w:val="20"/>
              </w:rPr>
              <w:t xml:space="preserve">In pairs, SS read and match options (You, as a T, can look for different images of sportive people expressing different emotions: some people who have succeeded, some people who have failed, some people who feel optimist, etc.). </w:t>
            </w:r>
          </w:p>
          <w:p w:rsidR="00FF6591" w:rsidRDefault="00FF6591">
            <w:pPr>
              <w:jc w:val="both"/>
              <w:rPr>
                <w:sz w:val="20"/>
                <w:szCs w:val="20"/>
              </w:rPr>
            </w:pPr>
          </w:p>
          <w:p w:rsidR="00FF6591" w:rsidRDefault="00447DED">
            <w:pPr>
              <w:jc w:val="both"/>
              <w:rPr>
                <w:sz w:val="20"/>
                <w:szCs w:val="20"/>
              </w:rPr>
            </w:pPr>
            <w:r>
              <w:rPr>
                <w:sz w:val="20"/>
                <w:szCs w:val="20"/>
              </w:rPr>
              <w:t>SS look at the pictures a</w:t>
            </w:r>
            <w:r>
              <w:rPr>
                <w:sz w:val="20"/>
                <w:szCs w:val="20"/>
              </w:rPr>
              <w:t>nd read what the people say.</w:t>
            </w:r>
          </w:p>
          <w:p w:rsidR="00FF6591" w:rsidRDefault="00447DED">
            <w:pPr>
              <w:jc w:val="both"/>
              <w:rPr>
                <w:sz w:val="20"/>
                <w:szCs w:val="20"/>
              </w:rPr>
            </w:pPr>
            <w:r>
              <w:rPr>
                <w:sz w:val="20"/>
                <w:szCs w:val="20"/>
              </w:rPr>
              <w:t>T asks: how do you think the football players are feeling?</w:t>
            </w:r>
          </w:p>
          <w:p w:rsidR="00FF6591" w:rsidRDefault="00447DED">
            <w:pPr>
              <w:jc w:val="both"/>
              <w:rPr>
                <w:sz w:val="20"/>
                <w:szCs w:val="20"/>
              </w:rPr>
            </w:pPr>
            <w:r>
              <w:rPr>
                <w:sz w:val="20"/>
                <w:szCs w:val="20"/>
              </w:rPr>
              <w:t>Are they happy?...</w:t>
            </w:r>
          </w:p>
          <w:p w:rsidR="00FF6591" w:rsidRDefault="00447DED">
            <w:pPr>
              <w:jc w:val="both"/>
              <w:rPr>
                <w:sz w:val="20"/>
                <w:szCs w:val="20"/>
              </w:rPr>
            </w:pPr>
            <w:r>
              <w:rPr>
                <w:sz w:val="20"/>
                <w:szCs w:val="20"/>
              </w:rPr>
              <w:t>Why are they happy?...</w:t>
            </w:r>
          </w:p>
          <w:p w:rsidR="00FF6591" w:rsidRDefault="00FF6591">
            <w:pPr>
              <w:jc w:val="both"/>
              <w:rPr>
                <w:sz w:val="20"/>
                <w:szCs w:val="20"/>
              </w:rPr>
            </w:pPr>
          </w:p>
          <w:p w:rsidR="00FF6591" w:rsidRDefault="00447DED">
            <w:pPr>
              <w:jc w:val="both"/>
              <w:rPr>
                <w:sz w:val="20"/>
                <w:szCs w:val="20"/>
              </w:rPr>
            </w:pPr>
            <w:r>
              <w:rPr>
                <w:sz w:val="20"/>
                <w:szCs w:val="20"/>
              </w:rPr>
              <w:t>T says to the students that a very useful thing in English is to use synonyms if you don´t remember any word. T writes a list</w:t>
            </w:r>
            <w:r>
              <w:rPr>
                <w:sz w:val="20"/>
                <w:szCs w:val="20"/>
              </w:rPr>
              <w:t xml:space="preserve"> on the board:</w:t>
            </w:r>
          </w:p>
          <w:p w:rsidR="00FF6591" w:rsidRDefault="00447DED">
            <w:pPr>
              <w:jc w:val="both"/>
              <w:rPr>
                <w:sz w:val="20"/>
                <w:szCs w:val="20"/>
              </w:rPr>
            </w:pPr>
            <w:r>
              <w:rPr>
                <w:sz w:val="20"/>
                <w:szCs w:val="20"/>
              </w:rPr>
              <w:t>Happy: delighted</w:t>
            </w:r>
          </w:p>
          <w:p w:rsidR="00FF6591" w:rsidRDefault="00447DED">
            <w:pPr>
              <w:jc w:val="both"/>
              <w:rPr>
                <w:sz w:val="20"/>
                <w:szCs w:val="20"/>
              </w:rPr>
            </w:pPr>
            <w:r>
              <w:rPr>
                <w:sz w:val="20"/>
                <w:szCs w:val="20"/>
              </w:rPr>
              <w:t>Sad: depressed</w:t>
            </w:r>
          </w:p>
          <w:p w:rsidR="00FF6591" w:rsidRDefault="00447DED">
            <w:pPr>
              <w:jc w:val="both"/>
              <w:rPr>
                <w:sz w:val="20"/>
                <w:szCs w:val="20"/>
              </w:rPr>
            </w:pPr>
            <w:r>
              <w:rPr>
                <w:sz w:val="20"/>
                <w:szCs w:val="20"/>
              </w:rPr>
              <w:t>Angry: annoyed</w:t>
            </w:r>
          </w:p>
          <w:p w:rsidR="00FF6591" w:rsidRDefault="00447DED">
            <w:pPr>
              <w:jc w:val="both"/>
              <w:rPr>
                <w:sz w:val="20"/>
                <w:szCs w:val="20"/>
              </w:rPr>
            </w:pPr>
            <w:r>
              <w:rPr>
                <w:sz w:val="20"/>
                <w:szCs w:val="20"/>
              </w:rPr>
              <w:t>Disappointed: unsatisfied...</w:t>
            </w:r>
          </w:p>
          <w:p w:rsidR="00FF6591" w:rsidRDefault="00FF6591">
            <w:pPr>
              <w:jc w:val="both"/>
              <w:rPr>
                <w:sz w:val="20"/>
                <w:szCs w:val="20"/>
              </w:rPr>
            </w:pPr>
          </w:p>
          <w:p w:rsidR="00FF6591" w:rsidRDefault="00447DED">
            <w:pPr>
              <w:jc w:val="both"/>
              <w:rPr>
                <w:b/>
                <w:sz w:val="20"/>
                <w:szCs w:val="20"/>
              </w:rPr>
            </w:pPr>
            <w:r>
              <w:rPr>
                <w:sz w:val="20"/>
                <w:szCs w:val="20"/>
              </w:rPr>
              <w:t xml:space="preserve">SS read an article called: </w:t>
            </w:r>
            <w:r>
              <w:rPr>
                <w:b/>
                <w:sz w:val="20"/>
                <w:szCs w:val="20"/>
              </w:rPr>
              <w:t>A day in the life of... (T looks for a reading on internet or creates one about an interview with athletes/sportive people about their performances).</w:t>
            </w:r>
          </w:p>
          <w:p w:rsidR="00FF6591" w:rsidRDefault="00447DED">
            <w:pPr>
              <w:jc w:val="both"/>
              <w:rPr>
                <w:b/>
                <w:sz w:val="20"/>
                <w:szCs w:val="20"/>
              </w:rPr>
            </w:pPr>
            <w:r>
              <w:rPr>
                <w:b/>
                <w:sz w:val="20"/>
                <w:szCs w:val="20"/>
              </w:rPr>
              <w:t xml:space="preserve"> </w:t>
            </w:r>
          </w:p>
          <w:p w:rsidR="00FF6591" w:rsidRDefault="00447DED">
            <w:pPr>
              <w:jc w:val="both"/>
              <w:rPr>
                <w:sz w:val="20"/>
                <w:szCs w:val="20"/>
              </w:rPr>
            </w:pPr>
            <w:r>
              <w:rPr>
                <w:sz w:val="20"/>
                <w:szCs w:val="20"/>
              </w:rPr>
              <w:t xml:space="preserve">Read the article in a loud voice. They pay attention to the pronunciation and intonation, check the new vocabulary. </w:t>
            </w:r>
          </w:p>
          <w:p w:rsidR="00FF6591" w:rsidRDefault="00FF6591">
            <w:pPr>
              <w:jc w:val="both"/>
              <w:rPr>
                <w:sz w:val="20"/>
                <w:szCs w:val="20"/>
              </w:rPr>
            </w:pPr>
          </w:p>
          <w:p w:rsidR="00FF6591" w:rsidRDefault="00447DED">
            <w:pPr>
              <w:jc w:val="both"/>
              <w:rPr>
                <w:sz w:val="20"/>
                <w:szCs w:val="20"/>
              </w:rPr>
            </w:pPr>
            <w:r>
              <w:rPr>
                <w:sz w:val="20"/>
                <w:szCs w:val="20"/>
              </w:rPr>
              <w:t>T asks SS to make a dialogue in which there is an interviewer and 2 sportive people. SS role-play the dialogues in groups of 3 in front of</w:t>
            </w:r>
            <w:r>
              <w:rPr>
                <w:sz w:val="20"/>
                <w:szCs w:val="20"/>
              </w:rPr>
              <w:t xml:space="preserve"> the class. T gives a model dialogue. </w:t>
            </w:r>
          </w:p>
          <w:p w:rsidR="00FF6591" w:rsidRDefault="00FF6591">
            <w:pPr>
              <w:jc w:val="both"/>
              <w:rPr>
                <w:sz w:val="20"/>
                <w:szCs w:val="20"/>
              </w:rPr>
            </w:pPr>
          </w:p>
          <w:p w:rsidR="00FF6591" w:rsidRDefault="00447DED">
            <w:pPr>
              <w:jc w:val="both"/>
              <w:rPr>
                <w:sz w:val="20"/>
                <w:szCs w:val="20"/>
              </w:rPr>
            </w:pPr>
            <w:r>
              <w:rPr>
                <w:sz w:val="20"/>
                <w:szCs w:val="20"/>
              </w:rPr>
              <w:t xml:space="preserve">For example: </w:t>
            </w:r>
          </w:p>
          <w:p w:rsidR="00FF6591" w:rsidRDefault="00FF6591">
            <w:pPr>
              <w:jc w:val="both"/>
              <w:rPr>
                <w:sz w:val="20"/>
                <w:szCs w:val="20"/>
              </w:rPr>
            </w:pPr>
          </w:p>
          <w:p w:rsidR="00FF6591" w:rsidRDefault="00447DED">
            <w:pPr>
              <w:jc w:val="both"/>
              <w:rPr>
                <w:sz w:val="20"/>
                <w:szCs w:val="20"/>
              </w:rPr>
            </w:pPr>
            <w:r>
              <w:rPr>
                <w:sz w:val="20"/>
                <w:szCs w:val="20"/>
              </w:rPr>
              <w:t>Interviewer: Hello, how do you feel today?</w:t>
            </w:r>
          </w:p>
          <w:p w:rsidR="00FF6591" w:rsidRDefault="00447DED">
            <w:pPr>
              <w:jc w:val="both"/>
              <w:rPr>
                <w:sz w:val="20"/>
                <w:szCs w:val="20"/>
              </w:rPr>
            </w:pPr>
            <w:r>
              <w:rPr>
                <w:sz w:val="20"/>
                <w:szCs w:val="20"/>
              </w:rPr>
              <w:t>Sportive 1: I’m fine, just a little bit sad.</w:t>
            </w:r>
          </w:p>
          <w:p w:rsidR="00FF6591" w:rsidRDefault="00447DED">
            <w:pPr>
              <w:jc w:val="both"/>
              <w:rPr>
                <w:sz w:val="20"/>
                <w:szCs w:val="20"/>
              </w:rPr>
            </w:pPr>
            <w:r>
              <w:rPr>
                <w:sz w:val="20"/>
                <w:szCs w:val="20"/>
              </w:rPr>
              <w:t>Interviewer: Why?</w:t>
            </w:r>
          </w:p>
          <w:p w:rsidR="00FF6591" w:rsidRDefault="00447DED">
            <w:pPr>
              <w:jc w:val="both"/>
              <w:rPr>
                <w:sz w:val="20"/>
                <w:szCs w:val="20"/>
              </w:rPr>
            </w:pPr>
            <w:r>
              <w:rPr>
                <w:sz w:val="20"/>
                <w:szCs w:val="20"/>
              </w:rPr>
              <w:t xml:space="preserve">Sportive 1: Because I couldn’t win today. </w:t>
            </w:r>
          </w:p>
          <w:p w:rsidR="00FF6591" w:rsidRDefault="00447DED">
            <w:pPr>
              <w:jc w:val="both"/>
              <w:rPr>
                <w:sz w:val="20"/>
                <w:szCs w:val="20"/>
              </w:rPr>
            </w:pPr>
            <w:r>
              <w:rPr>
                <w:sz w:val="20"/>
                <w:szCs w:val="20"/>
              </w:rPr>
              <w:t>Sportive 2: I feel really happy because I was number</w:t>
            </w:r>
            <w:r>
              <w:rPr>
                <w:sz w:val="20"/>
                <w:szCs w:val="20"/>
              </w:rPr>
              <w:t xml:space="preserve"> 1 in the race. </w:t>
            </w:r>
          </w:p>
        </w:tc>
        <w:tc>
          <w:tcPr>
            <w:tcW w:w="1416" w:type="dxa"/>
            <w:vMerge w:val="restart"/>
            <w:shd w:val="clear" w:color="auto" w:fill="auto"/>
          </w:tcPr>
          <w:p w:rsidR="00FF6591" w:rsidRDefault="00FF6591">
            <w:pPr>
              <w:rPr>
                <w:sz w:val="20"/>
                <w:szCs w:val="20"/>
              </w:rPr>
            </w:pPr>
          </w:p>
          <w:p w:rsidR="00FF6591" w:rsidRDefault="00447DED">
            <w:pPr>
              <w:rPr>
                <w:sz w:val="20"/>
                <w:szCs w:val="20"/>
              </w:rPr>
            </w:pPr>
            <w:r>
              <w:rPr>
                <w:sz w:val="20"/>
                <w:szCs w:val="20"/>
              </w:rPr>
              <w:t xml:space="preserve">T </w:t>
            </w:r>
            <w:proofErr w:type="gramStart"/>
            <w:r>
              <w:rPr>
                <w:sz w:val="20"/>
                <w:szCs w:val="20"/>
              </w:rPr>
              <w:t>-  SS</w:t>
            </w:r>
            <w:proofErr w:type="gramEnd"/>
            <w:r>
              <w:rPr>
                <w:sz w:val="20"/>
                <w:szCs w:val="20"/>
              </w:rPr>
              <w:t xml:space="preserve"> </w:t>
            </w:r>
          </w:p>
          <w:p w:rsidR="00FF6591" w:rsidRDefault="00447DED">
            <w:pPr>
              <w:rPr>
                <w:sz w:val="20"/>
                <w:szCs w:val="20"/>
              </w:rPr>
            </w:pPr>
            <w:r>
              <w:rPr>
                <w:sz w:val="20"/>
                <w:szCs w:val="20"/>
              </w:rPr>
              <w:t xml:space="preserve">20 min </w:t>
            </w: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447DED">
            <w:pPr>
              <w:rPr>
                <w:sz w:val="20"/>
                <w:szCs w:val="20"/>
              </w:rPr>
            </w:pPr>
            <w:r>
              <w:rPr>
                <w:sz w:val="20"/>
                <w:szCs w:val="20"/>
              </w:rPr>
              <w:t xml:space="preserve">SS – SS </w:t>
            </w:r>
          </w:p>
          <w:p w:rsidR="00FF6591" w:rsidRDefault="00447DED">
            <w:pPr>
              <w:rPr>
                <w:sz w:val="20"/>
                <w:szCs w:val="20"/>
              </w:rPr>
            </w:pPr>
            <w:r>
              <w:rPr>
                <w:sz w:val="20"/>
                <w:szCs w:val="20"/>
              </w:rPr>
              <w:t xml:space="preserve">1 H </w:t>
            </w: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FF6591">
            <w:pPr>
              <w:rPr>
                <w:sz w:val="20"/>
                <w:szCs w:val="20"/>
              </w:rPr>
            </w:pPr>
          </w:p>
          <w:p w:rsidR="00FF6591" w:rsidRDefault="00447DED">
            <w:pPr>
              <w:rPr>
                <w:sz w:val="20"/>
                <w:szCs w:val="20"/>
              </w:rPr>
            </w:pPr>
            <w:r>
              <w:rPr>
                <w:sz w:val="20"/>
                <w:szCs w:val="20"/>
              </w:rPr>
              <w:t xml:space="preserve">SS – SS </w:t>
            </w:r>
          </w:p>
          <w:p w:rsidR="00FF6591" w:rsidRDefault="00447DED">
            <w:pPr>
              <w:rPr>
                <w:sz w:val="20"/>
                <w:szCs w:val="20"/>
              </w:rPr>
            </w:pPr>
            <w:r>
              <w:rPr>
                <w:sz w:val="20"/>
                <w:szCs w:val="20"/>
              </w:rPr>
              <w:t xml:space="preserve">30 min </w:t>
            </w:r>
          </w:p>
          <w:p w:rsidR="00FF6591" w:rsidRDefault="00FF6591">
            <w:pPr>
              <w:rPr>
                <w:sz w:val="20"/>
                <w:szCs w:val="20"/>
              </w:rPr>
            </w:pPr>
          </w:p>
        </w:tc>
      </w:tr>
      <w:tr w:rsidR="00FF6591">
        <w:trPr>
          <w:trHeight w:val="220"/>
        </w:trPr>
        <w:tc>
          <w:tcPr>
            <w:tcW w:w="1528" w:type="dxa"/>
            <w:vMerge/>
            <w:shd w:val="clear" w:color="auto" w:fill="auto"/>
          </w:tcPr>
          <w:p w:rsidR="00FF6591" w:rsidRDefault="00FF6591">
            <w:pPr>
              <w:widowControl w:val="0"/>
              <w:pBdr>
                <w:top w:val="nil"/>
                <w:left w:val="nil"/>
                <w:bottom w:val="nil"/>
                <w:right w:val="nil"/>
                <w:between w:val="nil"/>
              </w:pBdr>
              <w:spacing w:line="276" w:lineRule="auto"/>
              <w:rPr>
                <w:sz w:val="20"/>
                <w:szCs w:val="20"/>
              </w:rPr>
            </w:pPr>
          </w:p>
        </w:tc>
        <w:tc>
          <w:tcPr>
            <w:tcW w:w="7126" w:type="dxa"/>
            <w:shd w:val="clear" w:color="auto" w:fill="auto"/>
          </w:tcPr>
          <w:p w:rsidR="00FF6591" w:rsidRDefault="00447DED">
            <w:pPr>
              <w:rPr>
                <w:i/>
                <w:color w:val="000000"/>
              </w:rPr>
            </w:pPr>
            <w:r>
              <w:rPr>
                <w:i/>
                <w:color w:val="000000"/>
                <w:sz w:val="21"/>
                <w:szCs w:val="21"/>
              </w:rPr>
              <w:t>Assessment</w:t>
            </w:r>
            <w:r>
              <w:rPr>
                <w:i/>
                <w:color w:val="000000"/>
              </w:rPr>
              <w:t>:</w:t>
            </w:r>
          </w:p>
          <w:p w:rsidR="00FF6591" w:rsidRDefault="00447DED">
            <w:pPr>
              <w:jc w:val="both"/>
              <w:rPr>
                <w:sz w:val="20"/>
                <w:szCs w:val="20"/>
              </w:rPr>
            </w:pPr>
            <w:r>
              <w:rPr>
                <w:sz w:val="20"/>
                <w:szCs w:val="20"/>
              </w:rPr>
              <w:t>Peer-assessment: Two stars and a wish.</w:t>
            </w:r>
          </w:p>
          <w:p w:rsidR="00FF6591" w:rsidRDefault="00447DED">
            <w:pPr>
              <w:jc w:val="both"/>
              <w:rPr>
                <w:i/>
                <w:color w:val="000000"/>
              </w:rPr>
            </w:pPr>
            <w:r>
              <w:rPr>
                <w:sz w:val="20"/>
                <w:szCs w:val="20"/>
              </w:rPr>
              <w:t xml:space="preserve">T asks SS to say two positive things and one thing they would like their classmates to improve for a next time they present a role play. </w:t>
            </w:r>
          </w:p>
        </w:tc>
        <w:tc>
          <w:tcPr>
            <w:tcW w:w="1416" w:type="dxa"/>
            <w:vMerge/>
            <w:shd w:val="clear" w:color="auto" w:fill="auto"/>
          </w:tcPr>
          <w:p w:rsidR="00FF6591" w:rsidRDefault="00FF6591">
            <w:pPr>
              <w:widowControl w:val="0"/>
              <w:pBdr>
                <w:top w:val="nil"/>
                <w:left w:val="nil"/>
                <w:bottom w:val="nil"/>
                <w:right w:val="nil"/>
                <w:between w:val="nil"/>
              </w:pBdr>
              <w:spacing w:line="276" w:lineRule="auto"/>
              <w:rPr>
                <w:i/>
                <w:color w:val="000000"/>
              </w:rPr>
            </w:pPr>
          </w:p>
        </w:tc>
      </w:tr>
      <w:tr w:rsidR="00FF6591">
        <w:trPr>
          <w:trHeight w:val="540"/>
        </w:trPr>
        <w:tc>
          <w:tcPr>
            <w:tcW w:w="1528" w:type="dxa"/>
            <w:vMerge w:val="restart"/>
            <w:shd w:val="clear" w:color="auto" w:fill="auto"/>
          </w:tcPr>
          <w:p w:rsidR="00FF6591" w:rsidRDefault="00447DED">
            <w:pPr>
              <w:rPr>
                <w:sz w:val="20"/>
                <w:szCs w:val="20"/>
              </w:rPr>
            </w:pPr>
            <w:r>
              <w:rPr>
                <w:b/>
                <w:sz w:val="20"/>
                <w:szCs w:val="20"/>
              </w:rPr>
              <w:t>Post-task</w:t>
            </w:r>
          </w:p>
        </w:tc>
        <w:tc>
          <w:tcPr>
            <w:tcW w:w="7126" w:type="dxa"/>
            <w:shd w:val="clear" w:color="auto" w:fill="auto"/>
          </w:tcPr>
          <w:p w:rsidR="00FF6591" w:rsidRDefault="00447DED">
            <w:pPr>
              <w:jc w:val="both"/>
              <w:rPr>
                <w:sz w:val="20"/>
                <w:szCs w:val="20"/>
              </w:rPr>
            </w:pPr>
            <w:r>
              <w:rPr>
                <w:sz w:val="20"/>
                <w:szCs w:val="20"/>
              </w:rPr>
              <w:t>T takes SS to the sport field. T plays some sports, rounds, games with SS in which they have physical exer</w:t>
            </w:r>
            <w:r>
              <w:rPr>
                <w:sz w:val="20"/>
                <w:szCs w:val="20"/>
              </w:rPr>
              <w:t>cise. After that, T asks SS to make an onion circle to share their feelings.</w:t>
            </w:r>
          </w:p>
          <w:p w:rsidR="00FF6591" w:rsidRDefault="00FF6591">
            <w:pPr>
              <w:jc w:val="both"/>
              <w:rPr>
                <w:sz w:val="20"/>
                <w:szCs w:val="20"/>
              </w:rPr>
            </w:pPr>
          </w:p>
          <w:p w:rsidR="00FF6591" w:rsidRDefault="00447DED">
            <w:pPr>
              <w:jc w:val="both"/>
              <w:rPr>
                <w:sz w:val="20"/>
                <w:szCs w:val="20"/>
              </w:rPr>
            </w:pPr>
            <w:r>
              <w:rPr>
                <w:sz w:val="20"/>
                <w:szCs w:val="20"/>
              </w:rPr>
              <w:t xml:space="preserve">Onion circle: SS get numbers from 1 to 2. Then, numbers 1 make an inside circle, facing out. Numbers 2 stand in front of a number 1. </w:t>
            </w:r>
          </w:p>
        </w:tc>
        <w:tc>
          <w:tcPr>
            <w:tcW w:w="1416" w:type="dxa"/>
            <w:vMerge w:val="restart"/>
            <w:shd w:val="clear" w:color="auto" w:fill="auto"/>
          </w:tcPr>
          <w:p w:rsidR="00FF6591" w:rsidRDefault="00447DED">
            <w:pPr>
              <w:rPr>
                <w:sz w:val="20"/>
                <w:szCs w:val="20"/>
              </w:rPr>
            </w:pPr>
            <w:r>
              <w:rPr>
                <w:sz w:val="20"/>
                <w:szCs w:val="20"/>
              </w:rPr>
              <w:lastRenderedPageBreak/>
              <w:t>SS-SS</w:t>
            </w:r>
          </w:p>
          <w:p w:rsidR="00FF6591" w:rsidRDefault="00447DED">
            <w:pPr>
              <w:rPr>
                <w:sz w:val="20"/>
                <w:szCs w:val="20"/>
              </w:rPr>
            </w:pPr>
            <w:r>
              <w:rPr>
                <w:sz w:val="20"/>
                <w:szCs w:val="20"/>
              </w:rPr>
              <w:t>30 min</w:t>
            </w:r>
          </w:p>
        </w:tc>
      </w:tr>
      <w:tr w:rsidR="00FF6591">
        <w:trPr>
          <w:trHeight w:val="160"/>
        </w:trPr>
        <w:tc>
          <w:tcPr>
            <w:tcW w:w="1528" w:type="dxa"/>
            <w:vMerge/>
            <w:shd w:val="clear" w:color="auto" w:fill="auto"/>
          </w:tcPr>
          <w:p w:rsidR="00FF6591" w:rsidRDefault="00FF6591">
            <w:pPr>
              <w:widowControl w:val="0"/>
              <w:pBdr>
                <w:top w:val="nil"/>
                <w:left w:val="nil"/>
                <w:bottom w:val="nil"/>
                <w:right w:val="nil"/>
                <w:between w:val="nil"/>
              </w:pBdr>
              <w:spacing w:line="276" w:lineRule="auto"/>
              <w:rPr>
                <w:sz w:val="20"/>
                <w:szCs w:val="20"/>
              </w:rPr>
            </w:pPr>
          </w:p>
        </w:tc>
        <w:tc>
          <w:tcPr>
            <w:tcW w:w="7126" w:type="dxa"/>
            <w:shd w:val="clear" w:color="auto" w:fill="auto"/>
          </w:tcPr>
          <w:p w:rsidR="00FF6591" w:rsidRDefault="00447DED">
            <w:pPr>
              <w:rPr>
                <w:i/>
                <w:color w:val="000000"/>
              </w:rPr>
            </w:pPr>
            <w:r>
              <w:rPr>
                <w:i/>
                <w:color w:val="000000"/>
                <w:sz w:val="21"/>
                <w:szCs w:val="21"/>
              </w:rPr>
              <w:t>Assessment</w:t>
            </w:r>
            <w:r>
              <w:rPr>
                <w:i/>
                <w:color w:val="000000"/>
              </w:rPr>
              <w:t>:</w:t>
            </w:r>
          </w:p>
          <w:p w:rsidR="00FF6591" w:rsidRDefault="00447DED">
            <w:pPr>
              <w:rPr>
                <w:i/>
                <w:color w:val="000000"/>
              </w:rPr>
            </w:pPr>
            <w:r>
              <w:rPr>
                <w:color w:val="000000"/>
                <w:sz w:val="21"/>
                <w:szCs w:val="21"/>
              </w:rPr>
              <w:t>Self-assessment: Hand signal.</w:t>
            </w:r>
          </w:p>
        </w:tc>
        <w:tc>
          <w:tcPr>
            <w:tcW w:w="1416" w:type="dxa"/>
            <w:vMerge/>
            <w:shd w:val="clear" w:color="auto" w:fill="auto"/>
          </w:tcPr>
          <w:p w:rsidR="00FF6591" w:rsidRDefault="00FF6591">
            <w:pPr>
              <w:widowControl w:val="0"/>
              <w:pBdr>
                <w:top w:val="nil"/>
                <w:left w:val="nil"/>
                <w:bottom w:val="nil"/>
                <w:right w:val="nil"/>
                <w:between w:val="nil"/>
              </w:pBdr>
              <w:spacing w:line="276" w:lineRule="auto"/>
              <w:rPr>
                <w:i/>
                <w:color w:val="000000"/>
              </w:rPr>
            </w:pPr>
          </w:p>
        </w:tc>
      </w:tr>
      <w:tr w:rsidR="00FF6591">
        <w:trPr>
          <w:trHeight w:val="120"/>
        </w:trPr>
        <w:tc>
          <w:tcPr>
            <w:tcW w:w="1528" w:type="dxa"/>
            <w:vMerge w:val="restart"/>
            <w:shd w:val="clear" w:color="auto" w:fill="auto"/>
          </w:tcPr>
          <w:p w:rsidR="00FF6591" w:rsidRDefault="00447DED">
            <w:pPr>
              <w:rPr>
                <w:b/>
                <w:sz w:val="20"/>
                <w:szCs w:val="20"/>
              </w:rPr>
            </w:pPr>
            <w:r>
              <w:rPr>
                <w:b/>
                <w:sz w:val="20"/>
                <w:szCs w:val="20"/>
              </w:rPr>
              <w:t>Wrap-up</w:t>
            </w:r>
          </w:p>
          <w:p w:rsidR="00FF6591" w:rsidRDefault="00FF6591">
            <w:pPr>
              <w:rPr>
                <w:b/>
                <w:sz w:val="20"/>
                <w:szCs w:val="20"/>
              </w:rPr>
            </w:pPr>
          </w:p>
          <w:p w:rsidR="00FF6591" w:rsidRDefault="00447DED">
            <w:pPr>
              <w:rPr>
                <w:b/>
                <w:sz w:val="20"/>
                <w:szCs w:val="20"/>
              </w:rPr>
            </w:pPr>
            <w:r>
              <w:rPr>
                <w:sz w:val="20"/>
                <w:szCs w:val="20"/>
              </w:rPr>
              <w:t xml:space="preserve">Assessment  </w:t>
            </w:r>
          </w:p>
        </w:tc>
        <w:tc>
          <w:tcPr>
            <w:tcW w:w="7126" w:type="dxa"/>
            <w:shd w:val="clear" w:color="auto" w:fill="auto"/>
          </w:tcPr>
          <w:p w:rsidR="00FF6591" w:rsidRDefault="00447DED">
            <w:pPr>
              <w:jc w:val="both"/>
              <w:rPr>
                <w:sz w:val="20"/>
                <w:szCs w:val="20"/>
              </w:rPr>
            </w:pPr>
            <w:r>
              <w:rPr>
                <w:sz w:val="20"/>
                <w:szCs w:val="20"/>
              </w:rPr>
              <w:t xml:space="preserve">T asks SS to go back into the classroom and leads a general reflection. T makes questions to SS: How did you feel today? T elicits emotions (using the vocabulary worked in class). T finishes the class by emphasizing on the importance of exercising. </w:t>
            </w:r>
          </w:p>
        </w:tc>
        <w:tc>
          <w:tcPr>
            <w:tcW w:w="1416" w:type="dxa"/>
            <w:vMerge w:val="restart"/>
            <w:shd w:val="clear" w:color="auto" w:fill="auto"/>
          </w:tcPr>
          <w:p w:rsidR="00FF6591" w:rsidRDefault="00447DED">
            <w:pPr>
              <w:ind w:left="100" w:hanging="100"/>
              <w:rPr>
                <w:sz w:val="20"/>
                <w:szCs w:val="20"/>
              </w:rPr>
            </w:pPr>
            <w:r>
              <w:rPr>
                <w:sz w:val="20"/>
                <w:szCs w:val="20"/>
              </w:rPr>
              <w:t>SS – T</w:t>
            </w:r>
            <w:r>
              <w:rPr>
                <w:sz w:val="20"/>
                <w:szCs w:val="20"/>
              </w:rPr>
              <w:t xml:space="preserve"> </w:t>
            </w:r>
          </w:p>
          <w:p w:rsidR="00FF6591" w:rsidRDefault="00447DED">
            <w:pPr>
              <w:ind w:left="100" w:hanging="100"/>
              <w:rPr>
                <w:sz w:val="20"/>
                <w:szCs w:val="20"/>
              </w:rPr>
            </w:pPr>
            <w:r>
              <w:rPr>
                <w:sz w:val="20"/>
                <w:szCs w:val="20"/>
              </w:rPr>
              <w:t xml:space="preserve">15 min </w:t>
            </w:r>
          </w:p>
        </w:tc>
      </w:tr>
      <w:tr w:rsidR="00FF6591">
        <w:trPr>
          <w:trHeight w:val="100"/>
        </w:trPr>
        <w:tc>
          <w:tcPr>
            <w:tcW w:w="1528" w:type="dxa"/>
            <w:vMerge/>
            <w:shd w:val="clear" w:color="auto" w:fill="auto"/>
          </w:tcPr>
          <w:p w:rsidR="00FF6591" w:rsidRDefault="00FF6591">
            <w:pPr>
              <w:widowControl w:val="0"/>
              <w:pBdr>
                <w:top w:val="nil"/>
                <w:left w:val="nil"/>
                <w:bottom w:val="nil"/>
                <w:right w:val="nil"/>
                <w:between w:val="nil"/>
              </w:pBdr>
              <w:spacing w:line="276" w:lineRule="auto"/>
              <w:rPr>
                <w:sz w:val="20"/>
                <w:szCs w:val="20"/>
              </w:rPr>
            </w:pPr>
          </w:p>
        </w:tc>
        <w:tc>
          <w:tcPr>
            <w:tcW w:w="7126" w:type="dxa"/>
            <w:shd w:val="clear" w:color="auto" w:fill="auto"/>
          </w:tcPr>
          <w:p w:rsidR="00FF6591" w:rsidRDefault="00447DED">
            <w:pPr>
              <w:jc w:val="both"/>
              <w:rPr>
                <w:i/>
                <w:color w:val="000000"/>
              </w:rPr>
            </w:pPr>
            <w:r>
              <w:rPr>
                <w:i/>
                <w:color w:val="000000"/>
                <w:sz w:val="21"/>
                <w:szCs w:val="21"/>
              </w:rPr>
              <w:t>Assessment</w:t>
            </w:r>
            <w:r>
              <w:rPr>
                <w:i/>
                <w:color w:val="000000"/>
              </w:rPr>
              <w:t>:</w:t>
            </w:r>
          </w:p>
          <w:p w:rsidR="00FF6591" w:rsidRDefault="00447DED">
            <w:pPr>
              <w:jc w:val="both"/>
              <w:rPr>
                <w:i/>
                <w:color w:val="000000"/>
              </w:rPr>
            </w:pPr>
            <w:r>
              <w:rPr>
                <w:color w:val="000000"/>
                <w:sz w:val="21"/>
                <w:szCs w:val="21"/>
              </w:rPr>
              <w:t>Self-assessment: T asks SS to make an entry in their learning journals. The questions are: How do I feel today? How do I feel when I practice any sport?</w:t>
            </w:r>
          </w:p>
          <w:p w:rsidR="00FF6591" w:rsidRDefault="00FF6591">
            <w:pPr>
              <w:rPr>
                <w:i/>
                <w:color w:val="000000"/>
              </w:rPr>
            </w:pPr>
          </w:p>
        </w:tc>
        <w:tc>
          <w:tcPr>
            <w:tcW w:w="1416" w:type="dxa"/>
            <w:vMerge/>
            <w:shd w:val="clear" w:color="auto" w:fill="auto"/>
          </w:tcPr>
          <w:p w:rsidR="00FF6591" w:rsidRDefault="00FF6591">
            <w:pPr>
              <w:widowControl w:val="0"/>
              <w:pBdr>
                <w:top w:val="nil"/>
                <w:left w:val="nil"/>
                <w:bottom w:val="nil"/>
                <w:right w:val="nil"/>
                <w:between w:val="nil"/>
              </w:pBdr>
              <w:spacing w:line="276" w:lineRule="auto"/>
              <w:rPr>
                <w:i/>
                <w:color w:val="000000"/>
              </w:rPr>
            </w:pPr>
          </w:p>
        </w:tc>
      </w:tr>
    </w:tbl>
    <w:p w:rsidR="00FF6591" w:rsidRDefault="00447DED">
      <w:r>
        <w:t xml:space="preserve"> </w:t>
      </w:r>
    </w:p>
    <w:p w:rsidR="00FF6591" w:rsidRDefault="00447DED">
      <w:pPr>
        <w:rPr>
          <w:i/>
          <w:color w:val="7F7F7F"/>
        </w:rPr>
      </w:pPr>
      <w:r>
        <w:rPr>
          <w:i/>
          <w:color w:val="7F7F7F"/>
        </w:rPr>
        <w:t>List a series of ideas of how this plan can be methodologically adapted so other teachers can implement it in their own educational context.</w:t>
      </w:r>
    </w:p>
    <w:tbl>
      <w:tblPr>
        <w:tblStyle w:val="a8"/>
        <w:tblW w:w="10070" w:type="dxa"/>
        <w:tblInd w:w="0" w:type="dxa"/>
        <w:tblLayout w:type="fixed"/>
        <w:tblLook w:val="0400" w:firstRow="0" w:lastRow="0" w:firstColumn="0" w:lastColumn="0" w:noHBand="0" w:noVBand="1"/>
      </w:tblPr>
      <w:tblGrid>
        <w:gridCol w:w="10070"/>
      </w:tblGrid>
      <w:tr w:rsidR="00FF6591">
        <w:tc>
          <w:tcPr>
            <w:tcW w:w="10070" w:type="dxa"/>
            <w:tcBorders>
              <w:top w:val="single" w:sz="4" w:space="0" w:color="000000"/>
              <w:left w:val="single" w:sz="4" w:space="0" w:color="000000"/>
              <w:right w:val="single" w:sz="4" w:space="0" w:color="000000"/>
            </w:tcBorders>
            <w:shd w:val="clear" w:color="auto" w:fill="BDD7EE"/>
          </w:tcPr>
          <w:p w:rsidR="00FF6591" w:rsidRDefault="00447DED">
            <w:pPr>
              <w:jc w:val="center"/>
              <w:rPr>
                <w:b/>
              </w:rPr>
            </w:pPr>
            <w:r>
              <w:rPr>
                <w:b/>
              </w:rPr>
              <w:t>Implementation alternatives</w:t>
            </w:r>
          </w:p>
        </w:tc>
      </w:tr>
      <w:tr w:rsidR="00FF6591">
        <w:trPr>
          <w:trHeight w:val="880"/>
        </w:trPr>
        <w:tc>
          <w:tcPr>
            <w:tcW w:w="10070" w:type="dxa"/>
            <w:tcBorders>
              <w:left w:val="single" w:sz="4" w:space="0" w:color="000000"/>
              <w:bottom w:val="single" w:sz="4" w:space="0" w:color="000000"/>
              <w:right w:val="single" w:sz="4" w:space="0" w:color="000000"/>
            </w:tcBorders>
          </w:tcPr>
          <w:p w:rsidR="00FF6591" w:rsidRDefault="00447DED">
            <w:pPr>
              <w:jc w:val="both"/>
              <w:rPr>
                <w:sz w:val="21"/>
                <w:szCs w:val="21"/>
              </w:rPr>
            </w:pPr>
            <w:r>
              <w:rPr>
                <w:sz w:val="21"/>
                <w:szCs w:val="21"/>
              </w:rPr>
              <w:t>I think this lesson plan can be used in whichever context because this topic (feelings</w:t>
            </w:r>
            <w:r>
              <w:rPr>
                <w:sz w:val="21"/>
                <w:szCs w:val="21"/>
              </w:rPr>
              <w:t xml:space="preserve"> and emotions) is relevant to improve the coexistence, no matter the context in which students are immersed. However, if you do not have any book, listening, reading for this plan, you can freely modify any of the stages in this plan. For example, you can </w:t>
            </w:r>
            <w:r>
              <w:rPr>
                <w:sz w:val="21"/>
                <w:szCs w:val="21"/>
              </w:rPr>
              <w:t xml:space="preserve">actually take your SS to the sports field and ask them about their emotions after having different sport competition as a warm up, and then start the class from </w:t>
            </w:r>
            <w:proofErr w:type="spellStart"/>
            <w:r>
              <w:rPr>
                <w:sz w:val="21"/>
                <w:szCs w:val="21"/>
              </w:rPr>
              <w:t>than</w:t>
            </w:r>
            <w:proofErr w:type="spellEnd"/>
            <w:r>
              <w:rPr>
                <w:sz w:val="21"/>
                <w:szCs w:val="21"/>
              </w:rPr>
              <w:t xml:space="preserve"> point on. If there is no a sport field at your school, you can simply work in an opened sp</w:t>
            </w:r>
            <w:r>
              <w:rPr>
                <w:sz w:val="21"/>
                <w:szCs w:val="21"/>
              </w:rPr>
              <w:t xml:space="preserve">ace or in the classroom. </w:t>
            </w:r>
          </w:p>
        </w:tc>
      </w:tr>
    </w:tbl>
    <w:p w:rsidR="00FF6591" w:rsidRDefault="00FF6591"/>
    <w:p w:rsidR="00FF6591" w:rsidRDefault="00FF6591"/>
    <w:p w:rsidR="00FF6591" w:rsidRDefault="00447DED">
      <w:pPr>
        <w:rPr>
          <w:i/>
          <w:color w:val="7F7F7F"/>
        </w:rPr>
      </w:pPr>
      <w:r>
        <w:rPr>
          <w:i/>
          <w:color w:val="7F7F7F"/>
        </w:rPr>
        <w:t>Write the key word for each category based on the content of this plan. For example:</w:t>
      </w:r>
    </w:p>
    <w:p w:rsidR="00FF6591" w:rsidRDefault="00447DED">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Ind w:w="0" w:type="dxa"/>
        <w:tblLayout w:type="fixed"/>
        <w:tblLook w:val="0400" w:firstRow="0" w:lastRow="0" w:firstColumn="0" w:lastColumn="0" w:noHBand="0" w:noVBand="1"/>
      </w:tblPr>
      <w:tblGrid>
        <w:gridCol w:w="2014"/>
        <w:gridCol w:w="2014"/>
        <w:gridCol w:w="2014"/>
        <w:gridCol w:w="2014"/>
        <w:gridCol w:w="2014"/>
      </w:tblGrid>
      <w:tr w:rsidR="00FF6591">
        <w:tc>
          <w:tcPr>
            <w:tcW w:w="10070" w:type="dxa"/>
            <w:gridSpan w:val="5"/>
            <w:tcBorders>
              <w:top w:val="single" w:sz="4" w:space="0" w:color="000000"/>
              <w:left w:val="single" w:sz="4" w:space="0" w:color="000000"/>
              <w:right w:val="single" w:sz="4" w:space="0" w:color="000000"/>
            </w:tcBorders>
            <w:shd w:val="clear" w:color="auto" w:fill="BDD7EE"/>
          </w:tcPr>
          <w:p w:rsidR="00FF6591" w:rsidRDefault="00447DED">
            <w:pPr>
              <w:jc w:val="center"/>
              <w:rPr>
                <w:b/>
              </w:rPr>
            </w:pPr>
            <w:r>
              <w:rPr>
                <w:b/>
              </w:rPr>
              <w:t>Key words</w:t>
            </w:r>
          </w:p>
        </w:tc>
      </w:tr>
      <w:tr w:rsidR="00FF6591">
        <w:tc>
          <w:tcPr>
            <w:tcW w:w="2014" w:type="dxa"/>
            <w:tcBorders>
              <w:top w:val="single" w:sz="4" w:space="0" w:color="000000"/>
              <w:left w:val="single" w:sz="4" w:space="0" w:color="000000"/>
              <w:right w:val="single" w:sz="4" w:space="0" w:color="000000"/>
            </w:tcBorders>
            <w:shd w:val="clear" w:color="auto" w:fill="BDD7EE"/>
            <w:vAlign w:val="center"/>
          </w:tcPr>
          <w:p w:rsidR="00FF6591" w:rsidRDefault="00447DED">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FF6591" w:rsidRDefault="00447DED">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FF6591" w:rsidRDefault="00447DED">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FF6591" w:rsidRDefault="00447DED">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FF6591" w:rsidRDefault="00447DED">
            <w:pPr>
              <w:jc w:val="center"/>
              <w:rPr>
                <w:b/>
              </w:rPr>
            </w:pPr>
            <w:r>
              <w:rPr>
                <w:b/>
              </w:rPr>
              <w:t>grade</w:t>
            </w:r>
          </w:p>
        </w:tc>
      </w:tr>
      <w:tr w:rsidR="00FF6591">
        <w:tc>
          <w:tcPr>
            <w:tcW w:w="2014" w:type="dxa"/>
            <w:tcBorders>
              <w:left w:val="single" w:sz="4" w:space="0" w:color="000000"/>
              <w:bottom w:val="single" w:sz="4" w:space="0" w:color="000000"/>
              <w:right w:val="single" w:sz="4" w:space="0" w:color="000000"/>
            </w:tcBorders>
            <w:shd w:val="clear" w:color="auto" w:fill="auto"/>
            <w:vAlign w:val="center"/>
          </w:tcPr>
          <w:p w:rsidR="00FF6591" w:rsidRDefault="00447DED">
            <w:pPr>
              <w:jc w:val="center"/>
              <w:rPr>
                <w:b/>
                <w:sz w:val="21"/>
                <w:szCs w:val="21"/>
              </w:rPr>
            </w:pPr>
            <w:r>
              <w:rPr>
                <w:sz w:val="21"/>
                <w:szCs w:val="21"/>
              </w:rPr>
              <w:t>Construction of Citizenship</w:t>
            </w:r>
          </w:p>
        </w:tc>
        <w:tc>
          <w:tcPr>
            <w:tcW w:w="2014" w:type="dxa"/>
            <w:tcBorders>
              <w:left w:val="single" w:sz="4" w:space="0" w:color="000000"/>
              <w:bottom w:val="single" w:sz="4" w:space="0" w:color="000000"/>
              <w:right w:val="single" w:sz="4" w:space="0" w:color="000000"/>
            </w:tcBorders>
            <w:shd w:val="clear" w:color="auto" w:fill="auto"/>
            <w:vAlign w:val="center"/>
          </w:tcPr>
          <w:p w:rsidR="00FF6591" w:rsidRDefault="00447DED">
            <w:pPr>
              <w:jc w:val="center"/>
              <w:rPr>
                <w:sz w:val="21"/>
                <w:szCs w:val="21"/>
              </w:rPr>
            </w:pPr>
            <w:r>
              <w:rPr>
                <w:sz w:val="21"/>
                <w:szCs w:val="21"/>
              </w:rPr>
              <w:t>Listening</w:t>
            </w:r>
          </w:p>
          <w:p w:rsidR="00FF6591" w:rsidRDefault="00447DED">
            <w:pPr>
              <w:jc w:val="center"/>
              <w:rPr>
                <w:sz w:val="21"/>
                <w:szCs w:val="21"/>
              </w:rPr>
            </w:pPr>
            <w:r>
              <w:rPr>
                <w:sz w:val="21"/>
                <w:szCs w:val="21"/>
              </w:rPr>
              <w:t>Speaking</w:t>
            </w:r>
          </w:p>
          <w:p w:rsidR="00FF6591" w:rsidRDefault="00447DED">
            <w:pPr>
              <w:jc w:val="center"/>
              <w:rPr>
                <w:sz w:val="21"/>
                <w:szCs w:val="21"/>
              </w:rPr>
            </w:pPr>
            <w:r>
              <w:rPr>
                <w:sz w:val="21"/>
                <w:szCs w:val="21"/>
              </w:rPr>
              <w:t>Reading</w:t>
            </w:r>
          </w:p>
        </w:tc>
        <w:tc>
          <w:tcPr>
            <w:tcW w:w="2014" w:type="dxa"/>
            <w:tcBorders>
              <w:left w:val="single" w:sz="4" w:space="0" w:color="000000"/>
              <w:bottom w:val="single" w:sz="4" w:space="0" w:color="000000"/>
              <w:right w:val="single" w:sz="4" w:space="0" w:color="000000"/>
            </w:tcBorders>
            <w:shd w:val="clear" w:color="auto" w:fill="auto"/>
            <w:vAlign w:val="center"/>
          </w:tcPr>
          <w:p w:rsidR="00FF6591" w:rsidRDefault="00447DED">
            <w:pPr>
              <w:jc w:val="center"/>
              <w:rPr>
                <w:sz w:val="21"/>
                <w:szCs w:val="21"/>
              </w:rPr>
            </w:pPr>
            <w:r>
              <w:rPr>
                <w:sz w:val="21"/>
                <w:szCs w:val="21"/>
              </w:rPr>
              <w:t>Give and request information</w:t>
            </w:r>
          </w:p>
        </w:tc>
        <w:tc>
          <w:tcPr>
            <w:tcW w:w="2014" w:type="dxa"/>
            <w:tcBorders>
              <w:left w:val="single" w:sz="4" w:space="0" w:color="000000"/>
              <w:bottom w:val="single" w:sz="4" w:space="0" w:color="000000"/>
              <w:right w:val="single" w:sz="4" w:space="0" w:color="000000"/>
            </w:tcBorders>
          </w:tcPr>
          <w:p w:rsidR="00FF6591" w:rsidRDefault="00447DED">
            <w:pPr>
              <w:jc w:val="center"/>
              <w:rPr>
                <w:sz w:val="21"/>
                <w:szCs w:val="21"/>
              </w:rPr>
            </w:pPr>
            <w:r>
              <w:rPr>
                <w:sz w:val="21"/>
                <w:szCs w:val="21"/>
              </w:rPr>
              <w:t>Feelings and emotions</w:t>
            </w:r>
          </w:p>
        </w:tc>
        <w:tc>
          <w:tcPr>
            <w:tcW w:w="2014" w:type="dxa"/>
            <w:tcBorders>
              <w:left w:val="single" w:sz="4" w:space="0" w:color="000000"/>
              <w:bottom w:val="single" w:sz="4" w:space="0" w:color="000000"/>
              <w:right w:val="single" w:sz="4" w:space="0" w:color="000000"/>
            </w:tcBorders>
            <w:shd w:val="clear" w:color="auto" w:fill="auto"/>
            <w:vAlign w:val="center"/>
          </w:tcPr>
          <w:p w:rsidR="00FF6591" w:rsidRDefault="00447DED">
            <w:pPr>
              <w:jc w:val="center"/>
              <w:rPr>
                <w:sz w:val="21"/>
                <w:szCs w:val="21"/>
              </w:rPr>
            </w:pPr>
            <w:r>
              <w:rPr>
                <w:sz w:val="21"/>
                <w:szCs w:val="21"/>
              </w:rPr>
              <w:t>7th</w:t>
            </w:r>
          </w:p>
        </w:tc>
      </w:tr>
    </w:tbl>
    <w:p w:rsidR="00FF6591" w:rsidRDefault="00FF6591">
      <w:pPr>
        <w:rPr>
          <w:i/>
          <w:color w:val="7F7F7F"/>
        </w:rPr>
      </w:pPr>
    </w:p>
    <w:p w:rsidR="00FF6591" w:rsidRDefault="00FF6591"/>
    <w:sectPr w:rsidR="00FF6591">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DED" w:rsidRDefault="00447DED">
      <w:r>
        <w:separator/>
      </w:r>
    </w:p>
  </w:endnote>
  <w:endnote w:type="continuationSeparator" w:id="0">
    <w:p w:rsidR="00447DED" w:rsidRDefault="0044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DED" w:rsidRDefault="00447DED">
      <w:r>
        <w:separator/>
      </w:r>
    </w:p>
  </w:footnote>
  <w:footnote w:type="continuationSeparator" w:id="0">
    <w:p w:rsidR="00447DED" w:rsidRDefault="0044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591" w:rsidRDefault="00FF6591">
    <w:pPr>
      <w:widowControl w:val="0"/>
      <w:pBdr>
        <w:top w:val="nil"/>
        <w:left w:val="nil"/>
        <w:bottom w:val="nil"/>
        <w:right w:val="nil"/>
        <w:between w:val="nil"/>
      </w:pBdr>
      <w:spacing w:line="276" w:lineRule="auto"/>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FF6591">
      <w:trPr>
        <w:jc w:val="center"/>
      </w:trPr>
      <w:tc>
        <w:tcPr>
          <w:tcW w:w="5040" w:type="dxa"/>
        </w:tcPr>
        <w:p w:rsidR="00FF6591" w:rsidRDefault="00447DED">
          <w:pPr>
            <w:pBdr>
              <w:top w:val="nil"/>
              <w:left w:val="nil"/>
              <w:bottom w:val="nil"/>
              <w:right w:val="nil"/>
              <w:between w:val="nil"/>
            </w:pBdr>
            <w:tabs>
              <w:tab w:val="center" w:pos="4680"/>
              <w:tab w:val="right" w:pos="9360"/>
            </w:tabs>
            <w:jc w:val="center"/>
            <w:rPr>
              <w:color w:val="44546A"/>
              <w:sz w:val="22"/>
              <w:szCs w:val="22"/>
            </w:rPr>
          </w:pPr>
          <w:r>
            <w:rPr>
              <w:noProof/>
              <w:color w:val="000000"/>
              <w:sz w:val="22"/>
              <w:szCs w:val="22"/>
            </w:rPr>
            <w:drawing>
              <wp:inline distT="0" distB="0" distL="0" distR="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FF6591" w:rsidRDefault="00447DED">
          <w:pPr>
            <w:pBdr>
              <w:top w:val="nil"/>
              <w:left w:val="nil"/>
              <w:bottom w:val="nil"/>
              <w:right w:val="nil"/>
              <w:between w:val="nil"/>
            </w:pBdr>
            <w:tabs>
              <w:tab w:val="center" w:pos="4680"/>
              <w:tab w:val="right" w:pos="9360"/>
            </w:tabs>
            <w:jc w:val="center"/>
            <w:rPr>
              <w:color w:val="44546A"/>
              <w:sz w:val="22"/>
              <w:szCs w:val="22"/>
            </w:rPr>
          </w:pPr>
          <w:r>
            <w:rPr>
              <w:noProof/>
              <w:color w:val="000000"/>
              <w:sz w:val="22"/>
              <w:szCs w:val="22"/>
            </w:rPr>
            <w:drawing>
              <wp:inline distT="0" distB="0" distL="0" distR="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FF6591" w:rsidRPr="004034FD">
      <w:trPr>
        <w:jc w:val="center"/>
      </w:trPr>
      <w:tc>
        <w:tcPr>
          <w:tcW w:w="10080" w:type="dxa"/>
          <w:gridSpan w:val="2"/>
          <w:vAlign w:val="center"/>
        </w:tcPr>
        <w:p w:rsidR="00FF6591" w:rsidRPr="004034FD" w:rsidRDefault="00447DED">
          <w:pPr>
            <w:pBdr>
              <w:top w:val="nil"/>
              <w:left w:val="nil"/>
              <w:bottom w:val="nil"/>
              <w:right w:val="nil"/>
              <w:between w:val="nil"/>
            </w:pBdr>
            <w:tabs>
              <w:tab w:val="center" w:pos="4680"/>
              <w:tab w:val="right" w:pos="9360"/>
            </w:tabs>
            <w:jc w:val="center"/>
            <w:rPr>
              <w:color w:val="44546A"/>
              <w:sz w:val="22"/>
              <w:szCs w:val="22"/>
              <w:lang w:val="es-CO"/>
            </w:rPr>
          </w:pPr>
          <w:r w:rsidRPr="004034FD">
            <w:rPr>
              <w:color w:val="44546A"/>
              <w:sz w:val="22"/>
              <w:szCs w:val="22"/>
              <w:lang w:val="es-CO"/>
            </w:rPr>
            <w:t>Convenio 00028 de 2019</w:t>
          </w:r>
        </w:p>
        <w:p w:rsidR="00FF6591" w:rsidRPr="004034FD" w:rsidRDefault="00447DED">
          <w:pPr>
            <w:pBdr>
              <w:top w:val="nil"/>
              <w:left w:val="nil"/>
              <w:bottom w:val="nil"/>
              <w:right w:val="nil"/>
              <w:between w:val="nil"/>
            </w:pBdr>
            <w:tabs>
              <w:tab w:val="center" w:pos="4680"/>
              <w:tab w:val="right" w:pos="9360"/>
            </w:tabs>
            <w:jc w:val="center"/>
            <w:rPr>
              <w:color w:val="44546A"/>
              <w:sz w:val="22"/>
              <w:szCs w:val="22"/>
              <w:lang w:val="es-CO"/>
            </w:rPr>
          </w:pPr>
          <w:r w:rsidRPr="004034FD">
            <w:rPr>
              <w:color w:val="44546A"/>
              <w:sz w:val="22"/>
              <w:szCs w:val="22"/>
              <w:lang w:val="es-CO"/>
            </w:rPr>
            <w:t>entre el Ministerio de Educación Nacional y el British Council</w:t>
          </w:r>
        </w:p>
      </w:tc>
    </w:tr>
  </w:tbl>
  <w:p w:rsidR="00FF6591" w:rsidRPr="004034FD" w:rsidRDefault="00FF6591">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D65A8"/>
    <w:multiLevelType w:val="multilevel"/>
    <w:tmpl w:val="753AB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91"/>
    <w:rsid w:val="004034FD"/>
    <w:rsid w:val="00447DED"/>
    <w:rsid w:val="00FF65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F2282DD"/>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Pr>
      <w:rFonts w:ascii="Times New Roman" w:hAnsi="Times New Roman" w:cs="Times New Roman"/>
      <w:sz w:val="18"/>
      <w:szCs w:val="18"/>
    </w:rPr>
  </w:style>
  <w:style w:type="paragraph" w:styleId="Textocomentario">
    <w:name w:val="annotation text"/>
    <w:basedOn w:val="Normal"/>
    <w:link w:val="TextocomentarioCar"/>
    <w:uiPriority w:val="99"/>
    <w:semiHidden/>
    <w:unhideWhenUsed/>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qFormat/>
    <w:pPr>
      <w:tabs>
        <w:tab w:val="center" w:pos="4680"/>
        <w:tab w:val="right" w:pos="9360"/>
      </w:tabs>
    </w:pPr>
  </w:style>
  <w:style w:type="paragraph" w:styleId="Encabezado">
    <w:name w:val="header"/>
    <w:basedOn w:val="Normal"/>
    <w:link w:val="EncabezadoCar"/>
    <w:uiPriority w:val="99"/>
    <w:unhideWhenUsed/>
    <w:qFormat/>
    <w:pPr>
      <w:tabs>
        <w:tab w:val="center" w:pos="4680"/>
        <w:tab w:val="right" w:pos="9360"/>
      </w:tabs>
    </w:p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3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TextodegloboCar">
    <w:name w:val="Texto de globo Car"/>
    <w:basedOn w:val="Fuentedeprrafopredeter"/>
    <w:link w:val="Textodeglobo"/>
    <w:uiPriority w:val="99"/>
    <w:semiHidden/>
    <w:qFormat/>
    <w:rPr>
      <w:rFonts w:ascii="Times New Roman" w:hAnsi="Times New Roman" w:cs="Times New Roman"/>
      <w:sz w:val="18"/>
      <w:szCs w:val="18"/>
    </w:rPr>
  </w:style>
  <w:style w:type="paragraph" w:styleId="Prrafodelista">
    <w:name w:val="List Paragraph"/>
    <w:basedOn w:val="Normal"/>
    <w:uiPriority w:val="34"/>
    <w:qFormat/>
    <w:pPr>
      <w:ind w:left="720"/>
      <w:contextualSpacing/>
    </w:pPr>
  </w:style>
  <w:style w:type="character" w:customStyle="1" w:styleId="PiedepginaCar">
    <w:name w:val="Pie de página Car"/>
    <w:basedOn w:val="Fuentedeprrafopredeter"/>
    <w:link w:val="Piedepgina"/>
    <w:uiPriority w:val="99"/>
    <w:qFormat/>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customStyle="1" w:styleId="Revisin1">
    <w:name w:val="Revisión1"/>
    <w:hidden/>
    <w:uiPriority w:val="99"/>
    <w:semiHidden/>
    <w:rPr>
      <w:lang w:eastAsia="en-US"/>
    </w:rPr>
  </w:style>
  <w:style w:type="character" w:styleId="Hipervnculo">
    <w:name w:val="Hyperlink"/>
    <w:basedOn w:val="Fuentedeprrafopredeter"/>
    <w:uiPriority w:val="99"/>
    <w:unhideWhenUsed/>
    <w:rsid w:val="000108FA"/>
    <w:rPr>
      <w:color w:val="0563C1" w:themeColor="hyperlink"/>
      <w:u w:val="single"/>
    </w:rPr>
  </w:style>
  <w:style w:type="character" w:styleId="Mencinsinresolver">
    <w:name w:val="Unresolved Mention"/>
    <w:basedOn w:val="Fuentedeprrafopredeter"/>
    <w:uiPriority w:val="99"/>
    <w:semiHidden/>
    <w:unhideWhenUsed/>
    <w:rsid w:val="000108FA"/>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islcollective.com/english-esl-worksheets/grammar/questions-interrogative/four-skills-worksheet-why-i-sports/96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U5PSx6fvBl1JgmDoQDZ4vNAAdw==">AMUW2mWXhbEOEOYn8VcBINVAkMssnDscQmxA6nLit4nd27eJARyUcCtrZms94R5vbmSQAlQDaXPEFFRGjrAG5tgFhbFDIxuR69A9I5Ib2P/avTnfOpCoCaFPR8R1Tq5hphtDUaaH476S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1158</Words>
  <Characters>6370</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2</cp:revision>
  <dcterms:created xsi:type="dcterms:W3CDTF">2019-09-30T19:16:00Z</dcterms:created>
  <dcterms:modified xsi:type="dcterms:W3CDTF">2019-12-17T03:52:00Z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