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55153A53" w14:textId="705B10B2" w:rsidR="00B5561E" w:rsidRPr="00A055D3" w:rsidRDefault="00B5561E" w:rsidP="00B5561E"/>
    <w:p w14:paraId="3E2550A6"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w:t>
      </w:r>
    </w:p>
    <w:tbl>
      <w:tblPr>
        <w:tblW w:w="5000" w:type="pct"/>
        <w:tblLook w:val="00A0" w:firstRow="1" w:lastRow="0" w:firstColumn="1" w:lastColumn="0" w:noHBand="0" w:noVBand="0"/>
      </w:tblPr>
      <w:tblGrid>
        <w:gridCol w:w="2405"/>
        <w:gridCol w:w="7665"/>
      </w:tblGrid>
      <w:tr w:rsidR="00E70C97" w:rsidRPr="008179BC"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422E6C">
            <w:pPr>
              <w:jc w:val="center"/>
              <w:rPr>
                <w:b/>
                <w:bCs/>
              </w:rPr>
            </w:pPr>
            <w:r>
              <w:rPr>
                <w:b/>
                <w:bCs/>
              </w:rPr>
              <w:t>Author</w:t>
            </w:r>
          </w:p>
        </w:tc>
      </w:tr>
      <w:tr w:rsidR="00E70C97" w:rsidRPr="008179BC" w14:paraId="7EBB8233" w14:textId="77777777" w:rsidTr="00422E6C">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8179BC" w:rsidRDefault="00E70C97" w:rsidP="00422E6C">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61C872D6" w:rsidR="00E70C97" w:rsidRPr="008179BC" w:rsidRDefault="00A055D3" w:rsidP="00422E6C">
            <w:pPr>
              <w:rPr>
                <w:b/>
                <w:bCs/>
              </w:rPr>
            </w:pPr>
            <w:proofErr w:type="spellStart"/>
            <w:r>
              <w:rPr>
                <w:b/>
                <w:bCs/>
                <w:sz w:val="21"/>
                <w:szCs w:val="21"/>
              </w:rPr>
              <w:t>Sussy</w:t>
            </w:r>
            <w:proofErr w:type="spellEnd"/>
            <w:r>
              <w:rPr>
                <w:b/>
                <w:bCs/>
                <w:sz w:val="21"/>
                <w:szCs w:val="21"/>
              </w:rPr>
              <w:t xml:space="preserve"> Perez Guzman</w:t>
            </w:r>
          </w:p>
        </w:tc>
      </w:tr>
      <w:tr w:rsidR="00E70C97" w:rsidRPr="008179BC" w14:paraId="32008FE3"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8179BC" w:rsidRDefault="00E70C97" w:rsidP="00422E6C">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1566404B" w:rsidR="00E70C97" w:rsidRDefault="00826C56" w:rsidP="00422E6C">
            <w:pPr>
              <w:rPr>
                <w:b/>
                <w:bCs/>
              </w:rPr>
            </w:pPr>
            <w:hyperlink r:id="rId7" w:history="1">
              <w:r w:rsidR="00A055D3" w:rsidRPr="00A52960">
                <w:rPr>
                  <w:rStyle w:val="Hyperlink"/>
                  <w:b/>
                  <w:bCs/>
                </w:rPr>
                <w:t>Susyperezguzman@hotmail.com</w:t>
              </w:r>
            </w:hyperlink>
            <w:r w:rsidR="00A055D3">
              <w:rPr>
                <w:b/>
                <w:bCs/>
              </w:rPr>
              <w:t xml:space="preserve"> </w:t>
            </w:r>
          </w:p>
        </w:tc>
      </w:tr>
      <w:tr w:rsidR="00E70C97" w:rsidRPr="007B639D" w14:paraId="00610E0F"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8179BC" w:rsidRDefault="00E70C97" w:rsidP="00422E6C">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3BA2FC71" w:rsidR="00E70C97" w:rsidRPr="008179BC" w:rsidRDefault="00A055D3" w:rsidP="00422E6C">
            <w:pPr>
              <w:rPr>
                <w:b/>
                <w:bCs/>
                <w:sz w:val="21"/>
                <w:szCs w:val="21"/>
              </w:rPr>
            </w:pPr>
            <w:r>
              <w:rPr>
                <w:b/>
                <w:bCs/>
                <w:sz w:val="21"/>
                <w:szCs w:val="21"/>
              </w:rPr>
              <w:t xml:space="preserve">IEDT de </w:t>
            </w:r>
            <w:proofErr w:type="spellStart"/>
            <w:r>
              <w:rPr>
                <w:b/>
                <w:bCs/>
                <w:sz w:val="21"/>
                <w:szCs w:val="21"/>
              </w:rPr>
              <w:t>Rebolo</w:t>
            </w:r>
            <w:proofErr w:type="spellEnd"/>
          </w:p>
        </w:tc>
      </w:tr>
    </w:tbl>
    <w:p w14:paraId="0B61B339" w14:textId="77777777" w:rsidR="00E70C97" w:rsidRDefault="00E70C97" w:rsidP="00B5561E">
      <w:pPr>
        <w:rPr>
          <w:lang w:val="es-ES"/>
        </w:rPr>
      </w:pPr>
    </w:p>
    <w:p w14:paraId="2A6B656F" w14:textId="217D4E98" w:rsidR="00B5561E" w:rsidRPr="009803B0" w:rsidRDefault="00B5561E" w:rsidP="00B5561E">
      <w:pPr>
        <w:rPr>
          <w:i/>
          <w:color w:val="7F7F7F" w:themeColor="text1" w:themeTint="80"/>
          <w:lang w:val="en-GB"/>
        </w:rPr>
      </w:pPr>
      <w:r>
        <w:rPr>
          <w:i/>
          <w:color w:val="7F7F7F" w:themeColor="text1" w:themeTint="80"/>
          <w:lang w:val="en-GB"/>
        </w:rPr>
        <w:t>Select the type of plan</w:t>
      </w:r>
    </w:p>
    <w:tbl>
      <w:tblPr>
        <w:tblW w:w="5000" w:type="pct"/>
        <w:tblLook w:val="00A0" w:firstRow="1" w:lastRow="0" w:firstColumn="1" w:lastColumn="0" w:noHBand="0" w:noVBand="0"/>
      </w:tblPr>
      <w:tblGrid>
        <w:gridCol w:w="2517"/>
        <w:gridCol w:w="2517"/>
        <w:gridCol w:w="2518"/>
        <w:gridCol w:w="2518"/>
      </w:tblGrid>
      <w:tr w:rsidR="00B5561E" w:rsidRPr="008179BC"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C4663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C4663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C4663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C46633">
            <w:pPr>
              <w:jc w:val="center"/>
              <w:rPr>
                <w:b/>
                <w:bCs/>
              </w:rPr>
            </w:pPr>
            <w:r>
              <w:rPr>
                <w:b/>
                <w:bCs/>
              </w:rPr>
              <w:t>Project plan</w:t>
            </w:r>
          </w:p>
        </w:tc>
      </w:tr>
      <w:tr w:rsidR="00B5561E" w:rsidRPr="008179BC"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77777777" w:rsidR="00B5561E" w:rsidRPr="008179BC" w:rsidRDefault="00B5561E" w:rsidP="00C46633">
            <w:pPr>
              <w:jc w:val="center"/>
              <w:rPr>
                <w:b/>
                <w:bCs/>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1B7A0EED" w14:textId="6BC7E71B" w:rsidR="00B5561E" w:rsidRPr="008179BC" w:rsidRDefault="00A055D3" w:rsidP="00C46633">
            <w:pPr>
              <w:jc w:val="center"/>
              <w:rPr>
                <w:sz w:val="21"/>
                <w:szCs w:val="21"/>
              </w:rPr>
            </w:pPr>
            <w:r>
              <w:rPr>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8179BC" w:rsidRDefault="00B5561E" w:rsidP="00C46633">
            <w:pPr>
              <w:jc w:val="center"/>
              <w:rPr>
                <w:sz w:val="21"/>
                <w:szCs w:val="21"/>
              </w:rPr>
            </w:pPr>
          </w:p>
        </w:tc>
      </w:tr>
    </w:tbl>
    <w:p w14:paraId="5B1984D5" w14:textId="77777777" w:rsidR="00B5561E" w:rsidRDefault="00B5561E" w:rsidP="00B5561E">
      <w:pPr>
        <w:rPr>
          <w:i/>
          <w:color w:val="7F7F7F" w:themeColor="text1" w:themeTint="80"/>
          <w:lang w:val="en-GB"/>
        </w:rPr>
      </w:pPr>
    </w:p>
    <w:p w14:paraId="09780B47" w14:textId="0CE91FB7" w:rsidR="00D20FA8" w:rsidRPr="00096FBE" w:rsidRDefault="00E56AC9" w:rsidP="00D20FA8">
      <w:pPr>
        <w:rPr>
          <w:i/>
          <w:color w:val="7F7F7F" w:themeColor="text1" w:themeTint="80"/>
          <w:lang w:val="en-GB"/>
        </w:rPr>
      </w:pPr>
      <w:r w:rsidRPr="00096FBE">
        <w:rPr>
          <w:i/>
          <w:color w:val="7F7F7F" w:themeColor="text1" w:themeTint="80"/>
          <w:lang w:val="en-GB"/>
        </w:rPr>
        <w:t>Write a few l</w:t>
      </w:r>
      <w:r w:rsidR="00096FBE" w:rsidRPr="00096FBE">
        <w:rPr>
          <w:i/>
          <w:color w:val="7F7F7F" w:themeColor="text1" w:themeTint="80"/>
          <w:lang w:val="en-GB"/>
        </w:rPr>
        <w:t>i</w:t>
      </w:r>
      <w:r w:rsidRPr="00096FBE">
        <w:rPr>
          <w:i/>
          <w:color w:val="7F7F7F" w:themeColor="text1" w:themeTint="80"/>
          <w:lang w:val="en-GB"/>
        </w:rPr>
        <w:t xml:space="preserve">nes about the usefulness of this plan for the Colombian English teachers </w:t>
      </w:r>
    </w:p>
    <w:p w14:paraId="6CF7B114" w14:textId="1FA42F7C" w:rsidR="00096FBE" w:rsidRPr="00B5561E" w:rsidRDefault="00096FBE" w:rsidP="00D20FA8">
      <w:pPr>
        <w:rPr>
          <w:color w:val="7F7F7F" w:themeColor="text1" w:themeTint="80"/>
          <w:sz w:val="20"/>
          <w:lang w:val="en-GB"/>
        </w:rPr>
      </w:pPr>
      <w:r w:rsidRPr="00B5561E">
        <w:rPr>
          <w:color w:val="7F7F7F" w:themeColor="text1" w:themeTint="80"/>
          <w:sz w:val="20"/>
          <w:lang w:val="en-GB"/>
        </w:rPr>
        <w:t>Example</w:t>
      </w:r>
      <w:r w:rsidR="00B5561E">
        <w:rPr>
          <w:color w:val="7F7F7F" w:themeColor="text1" w:themeTint="80"/>
          <w:sz w:val="20"/>
          <w:lang w:val="en-GB"/>
        </w:rPr>
        <w:t>:</w:t>
      </w:r>
      <w:r w:rsidRPr="00B5561E">
        <w:rPr>
          <w:color w:val="7F7F7F" w:themeColor="text1" w:themeTint="80"/>
          <w:sz w:val="20"/>
          <w:lang w:val="en-GB"/>
        </w:rPr>
        <w:t xml:space="preserv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Grid"/>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42BE7188" w:rsidR="00E56AC9" w:rsidRPr="00E56AC9" w:rsidRDefault="00E56AC9" w:rsidP="00096FBE">
            <w:pPr>
              <w:jc w:val="center"/>
              <w:rPr>
                <w:b/>
                <w:lang w:val="es-ES"/>
              </w:rPr>
            </w:pPr>
            <w:proofErr w:type="spellStart"/>
            <w:r w:rsidRPr="00E56AC9">
              <w:rPr>
                <w:b/>
                <w:lang w:val="es-ES"/>
              </w:rPr>
              <w:t>Author</w:t>
            </w:r>
            <w:r w:rsidR="00CF2363">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E56AC9" w14:paraId="35BCA565" w14:textId="77777777" w:rsidTr="00CF2363">
        <w:trPr>
          <w:trHeight w:val="800"/>
        </w:trPr>
        <w:tc>
          <w:tcPr>
            <w:tcW w:w="10070" w:type="dxa"/>
          </w:tcPr>
          <w:p w14:paraId="30E1F05D" w14:textId="64A03A1C" w:rsidR="007051C3" w:rsidRDefault="00096FBE" w:rsidP="007051C3">
            <w:r w:rsidRPr="00CF2363">
              <w:t>This plan</w:t>
            </w:r>
            <w:r w:rsidR="007051C3">
              <w:t xml:space="preserve"> guides ss to recognise different types of food including what is healthy and what it is not by identifying the benefits of fruits and vegetables and the issues that junk food can have. This plan allows ss to work individually and in groups in order to promote interaction inside the classroom. Additionally, i</w:t>
            </w:r>
            <w:r w:rsidR="007051C3">
              <w:t xml:space="preserve">t guides </w:t>
            </w:r>
            <w:r w:rsidR="007051C3">
              <w:t>ss</w:t>
            </w:r>
            <w:r w:rsidR="007051C3">
              <w:t xml:space="preserve"> to </w:t>
            </w:r>
            <w:r w:rsidR="007051C3">
              <w:t xml:space="preserve">get to know </w:t>
            </w:r>
            <w:r w:rsidR="007051C3">
              <w:t>their</w:t>
            </w:r>
            <w:r w:rsidR="007051C3">
              <w:t xml:space="preserve"> </w:t>
            </w:r>
            <w:r w:rsidR="007051C3">
              <w:t xml:space="preserve">own level of performance by providing </w:t>
            </w:r>
            <w:r w:rsidR="007051C3">
              <w:t>a</w:t>
            </w:r>
            <w:r w:rsidR="007051C3">
              <w:t xml:space="preserve"> self-assessment technique.</w:t>
            </w:r>
          </w:p>
          <w:p w14:paraId="5B0A506F" w14:textId="71E23589" w:rsidR="00CF2363" w:rsidRPr="007051C3" w:rsidRDefault="00CF2363" w:rsidP="007051C3">
            <w:pPr>
              <w:rPr>
                <w:b/>
                <w:color w:val="BFBFBF" w:themeColor="background1" w:themeShade="BF"/>
                <w:lang w:val="en-US"/>
              </w:rPr>
            </w:pPr>
          </w:p>
        </w:tc>
      </w:tr>
    </w:tbl>
    <w:p w14:paraId="1716DA4F" w14:textId="77777777" w:rsidR="00E70C97" w:rsidRDefault="00E70C97" w:rsidP="00E70C97"/>
    <w:p w14:paraId="62C1D7F9"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your students</w:t>
      </w:r>
    </w:p>
    <w:tbl>
      <w:tblPr>
        <w:tblW w:w="5000" w:type="pct"/>
        <w:tblLook w:val="00A0" w:firstRow="1" w:lastRow="0" w:firstColumn="1" w:lastColumn="0" w:noHBand="0" w:noVBand="0"/>
      </w:tblPr>
      <w:tblGrid>
        <w:gridCol w:w="2517"/>
        <w:gridCol w:w="2517"/>
        <w:gridCol w:w="1678"/>
        <w:gridCol w:w="840"/>
        <w:gridCol w:w="840"/>
        <w:gridCol w:w="1678"/>
      </w:tblGrid>
      <w:tr w:rsidR="00E70C97" w:rsidRPr="008179BC"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422E6C">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422E6C">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422E6C">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422E6C">
            <w:pPr>
              <w:jc w:val="center"/>
              <w:rPr>
                <w:b/>
                <w:bCs/>
              </w:rPr>
            </w:pPr>
            <w:r>
              <w:rPr>
                <w:b/>
                <w:bCs/>
              </w:rPr>
              <w:t>Average age</w:t>
            </w:r>
          </w:p>
        </w:tc>
      </w:tr>
      <w:tr w:rsidR="00E70C97" w:rsidRPr="007B639D"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6C1DD8DC" w:rsidR="00E70C97" w:rsidRPr="008179BC" w:rsidRDefault="00A055D3" w:rsidP="00422E6C">
            <w:pPr>
              <w:rPr>
                <w:b/>
                <w:bCs/>
                <w:sz w:val="20"/>
                <w:szCs w:val="20"/>
              </w:rPr>
            </w:pPr>
            <w:r>
              <w:rPr>
                <w:b/>
                <w:bCs/>
                <w:sz w:val="20"/>
                <w:szCs w:val="20"/>
              </w:rPr>
              <w:t>9</w:t>
            </w:r>
            <w:r w:rsidRPr="00A055D3">
              <w:rPr>
                <w:b/>
                <w:bCs/>
                <w:sz w:val="20"/>
                <w:szCs w:val="20"/>
                <w:vertAlign w:val="superscript"/>
              </w:rPr>
              <w:t>TH</w:t>
            </w:r>
            <w:r>
              <w:rPr>
                <w:b/>
                <w:bCs/>
                <w:sz w:val="20"/>
                <w:szCs w:val="20"/>
              </w:rPr>
              <w:t xml:space="preserve"> </w:t>
            </w:r>
          </w:p>
        </w:tc>
        <w:tc>
          <w:tcPr>
            <w:tcW w:w="1250" w:type="pct"/>
            <w:tcBorders>
              <w:left w:val="single" w:sz="4" w:space="0" w:color="auto"/>
              <w:bottom w:val="single" w:sz="4" w:space="0" w:color="auto"/>
              <w:right w:val="single" w:sz="4" w:space="0" w:color="auto"/>
            </w:tcBorders>
            <w:shd w:val="clear" w:color="auto" w:fill="auto"/>
          </w:tcPr>
          <w:p w14:paraId="536A6AC5" w14:textId="25A0D375" w:rsidR="00E70C97" w:rsidRPr="008179BC" w:rsidRDefault="00A055D3" w:rsidP="00422E6C">
            <w:pPr>
              <w:rPr>
                <w:b/>
                <w:bCs/>
                <w:sz w:val="20"/>
                <w:szCs w:val="20"/>
              </w:rPr>
            </w:pPr>
            <w:r>
              <w:rPr>
                <w:b/>
                <w:bCs/>
                <w:sz w:val="20"/>
                <w:szCs w:val="20"/>
              </w:rPr>
              <w:t xml:space="preserve">60 minutes </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27ABB575" w:rsidR="00E70C97" w:rsidRPr="008179BC" w:rsidRDefault="00A055D3" w:rsidP="00422E6C">
            <w:pPr>
              <w:rPr>
                <w:sz w:val="20"/>
                <w:szCs w:val="20"/>
              </w:rPr>
            </w:pPr>
            <w:r>
              <w:rPr>
                <w:sz w:val="20"/>
                <w:szCs w:val="20"/>
              </w:rPr>
              <w:t>30</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6C69C0EA" w:rsidR="00E70C97" w:rsidRPr="008179BC" w:rsidRDefault="00A055D3" w:rsidP="00422E6C">
            <w:pPr>
              <w:rPr>
                <w:sz w:val="20"/>
                <w:szCs w:val="20"/>
              </w:rPr>
            </w:pPr>
            <w:r>
              <w:rPr>
                <w:sz w:val="20"/>
                <w:szCs w:val="20"/>
              </w:rPr>
              <w:t>14</w:t>
            </w:r>
          </w:p>
        </w:tc>
      </w:tr>
      <w:tr w:rsidR="00E70C97" w:rsidRPr="008179BC"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8179BC" w:rsidRDefault="00E70C97" w:rsidP="00422E6C">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8179BC" w:rsidRDefault="00E70C97" w:rsidP="00422E6C">
            <w:pPr>
              <w:jc w:val="center"/>
              <w:rPr>
                <w:b/>
                <w:bCs/>
              </w:rPr>
            </w:pPr>
            <w:r>
              <w:rPr>
                <w:b/>
                <w:bCs/>
              </w:rPr>
              <w:t>English level</w:t>
            </w:r>
          </w:p>
        </w:tc>
      </w:tr>
      <w:tr w:rsidR="00E70C97" w:rsidRPr="008179BC"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8179BC" w:rsidRDefault="00E70C97" w:rsidP="00422E6C">
            <w:r w:rsidRPr="006E67AD">
              <w:t>Rural</w:t>
            </w:r>
            <w:r>
              <w:t xml:space="preserve">   </w:t>
            </w:r>
          </w:p>
        </w:tc>
        <w:tc>
          <w:tcPr>
            <w:tcW w:w="1250" w:type="pct"/>
            <w:tcBorders>
              <w:left w:val="single" w:sz="4" w:space="0" w:color="auto"/>
              <w:bottom w:val="single" w:sz="4" w:space="0" w:color="auto"/>
              <w:right w:val="single" w:sz="4" w:space="0" w:color="auto"/>
            </w:tcBorders>
            <w:shd w:val="clear" w:color="auto" w:fill="auto"/>
          </w:tcPr>
          <w:p w14:paraId="5998545C" w14:textId="0812C4AF" w:rsidR="00E70C97" w:rsidRPr="008179BC" w:rsidRDefault="00E70C97" w:rsidP="00422E6C">
            <w:r w:rsidRPr="006E67AD">
              <w:t>Urban</w:t>
            </w:r>
            <w:r>
              <w:t xml:space="preserve">   </w:t>
            </w:r>
            <w:r w:rsidR="007051C3">
              <w:t>x</w:t>
            </w:r>
          </w:p>
        </w:tc>
        <w:tc>
          <w:tcPr>
            <w:tcW w:w="833" w:type="pct"/>
            <w:tcBorders>
              <w:left w:val="single" w:sz="4" w:space="0" w:color="auto"/>
              <w:bottom w:val="single" w:sz="4" w:space="0" w:color="auto"/>
              <w:right w:val="single" w:sz="4" w:space="0" w:color="auto"/>
            </w:tcBorders>
            <w:shd w:val="clear" w:color="auto" w:fill="auto"/>
          </w:tcPr>
          <w:p w14:paraId="43E93965" w14:textId="531033DB" w:rsidR="00E70C97" w:rsidRPr="008179BC" w:rsidRDefault="00E70C97" w:rsidP="00422E6C">
            <w:r>
              <w:t xml:space="preserve">A1   </w:t>
            </w:r>
            <w:r w:rsidR="007051C3">
              <w:t>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77777777" w:rsidR="00E70C97" w:rsidRPr="008179BC" w:rsidRDefault="00E70C97" w:rsidP="00422E6C">
            <w: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8179BC" w:rsidRDefault="00E70C97" w:rsidP="00422E6C">
            <w:r>
              <w:t xml:space="preserve">B1  </w:t>
            </w:r>
          </w:p>
        </w:tc>
      </w:tr>
    </w:tbl>
    <w:p w14:paraId="4433ECF9" w14:textId="77777777" w:rsidR="00E70C97" w:rsidRDefault="00E70C97" w:rsidP="00D20FA8">
      <w:pPr>
        <w:rPr>
          <w:lang w:val="es-ES"/>
        </w:rPr>
      </w:pPr>
    </w:p>
    <w:p w14:paraId="6269084D" w14:textId="422DF738" w:rsidR="00AD64EC" w:rsidRDefault="00E56830" w:rsidP="00AD64EC">
      <w:r>
        <w:rPr>
          <w:i/>
          <w:color w:val="7F7F7F" w:themeColor="text1" w:themeTint="80"/>
          <w:lang w:val="en-GB"/>
        </w:rPr>
        <w:t xml:space="preserve">Select the </w:t>
      </w:r>
      <w:r w:rsidR="00034661">
        <w:rPr>
          <w:i/>
          <w:color w:val="7F7F7F" w:themeColor="text1" w:themeTint="80"/>
          <w:lang w:val="en-GB"/>
        </w:rPr>
        <w:t>curricular axe</w:t>
      </w:r>
      <w:r w:rsidR="002A35C5">
        <w:rPr>
          <w:i/>
          <w:color w:val="7F7F7F" w:themeColor="text1" w:themeTint="80"/>
          <w:lang w:val="en-GB"/>
        </w:rPr>
        <w:t xml:space="preserve"> or focus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77777777" w:rsidR="00AD64EC" w:rsidRPr="008179BC" w:rsidRDefault="00AD64EC" w:rsidP="00604762">
            <w:pPr>
              <w:rPr>
                <w:sz w:val="21"/>
                <w:szCs w:val="21"/>
              </w:rPr>
            </w:pP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5E4AC49E" w:rsidR="00AD64EC" w:rsidRPr="008179BC" w:rsidRDefault="00A055D3" w:rsidP="00604762">
            <w:pPr>
              <w:rPr>
                <w:sz w:val="21"/>
                <w:szCs w:val="21"/>
              </w:rPr>
            </w:pPr>
            <w:r>
              <w:rPr>
                <w:sz w:val="21"/>
                <w:szCs w:val="21"/>
              </w:rPr>
              <w:t xml:space="preserve">X </w:t>
            </w: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77777777" w:rsidR="00AD64EC" w:rsidRPr="008179BC" w:rsidRDefault="00AD64EC" w:rsidP="00604762">
            <w:pPr>
              <w:rPr>
                <w:sz w:val="21"/>
                <w:szCs w:val="21"/>
              </w:rPr>
            </w:pP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77777777" w:rsidR="00AD64EC" w:rsidRPr="008179BC" w:rsidRDefault="00AD64EC" w:rsidP="00604762">
            <w:pPr>
              <w:rPr>
                <w:sz w:val="21"/>
                <w:szCs w:val="21"/>
              </w:rPr>
            </w:pPr>
          </w:p>
        </w:tc>
      </w:tr>
    </w:tbl>
    <w:p w14:paraId="21E6DCDC" w14:textId="63131484" w:rsidR="00AD64EC" w:rsidRDefault="00AD64EC">
      <w:pPr>
        <w:rPr>
          <w:i/>
          <w:color w:val="7F7F7F" w:themeColor="text1" w:themeTint="80"/>
          <w:lang w:val="en-GB"/>
        </w:rPr>
      </w:pPr>
    </w:p>
    <w:p w14:paraId="01C8A24F" w14:textId="471EF044" w:rsidR="00AD64EC" w:rsidRDefault="00AD64EC">
      <w:r>
        <w:rPr>
          <w:i/>
          <w:color w:val="7F7F7F" w:themeColor="text1" w:themeTint="80"/>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9"/>
        <w:gridCol w:w="2429"/>
        <w:gridCol w:w="2518"/>
        <w:gridCol w:w="2524"/>
      </w:tblGrid>
      <w:tr w:rsidR="00AD64EC" w:rsidRPr="008179BC" w14:paraId="0C88746C" w14:textId="77777777" w:rsidTr="00AD64EC">
        <w:tc>
          <w:tcPr>
            <w:tcW w:w="1291" w:type="pct"/>
            <w:shd w:val="clear" w:color="auto" w:fill="BDD6EE" w:themeFill="accent5" w:themeFillTint="66"/>
            <w:vAlign w:val="center"/>
          </w:tcPr>
          <w:p w14:paraId="7D44F1CE" w14:textId="4218C7E8" w:rsidR="00AD64EC" w:rsidRDefault="00AD64EC" w:rsidP="00BB7E63">
            <w:pPr>
              <w:jc w:val="right"/>
              <w:rPr>
                <w:b/>
                <w:bCs/>
              </w:rPr>
            </w:pPr>
            <w:r>
              <w:rPr>
                <w:b/>
                <w:bCs/>
              </w:rPr>
              <w:t>Topic</w:t>
            </w:r>
          </w:p>
        </w:tc>
        <w:tc>
          <w:tcPr>
            <w:tcW w:w="3709" w:type="pct"/>
            <w:gridSpan w:val="3"/>
            <w:shd w:val="clear" w:color="auto" w:fill="auto"/>
            <w:vAlign w:val="center"/>
          </w:tcPr>
          <w:p w14:paraId="58FD67EA" w14:textId="1DDCA4F3" w:rsidR="00AD64EC" w:rsidRPr="008179BC" w:rsidRDefault="00A055D3" w:rsidP="00BB7E63">
            <w:pPr>
              <w:rPr>
                <w:sz w:val="21"/>
                <w:szCs w:val="21"/>
              </w:rPr>
            </w:pPr>
            <w:r>
              <w:rPr>
                <w:sz w:val="21"/>
                <w:szCs w:val="21"/>
              </w:rPr>
              <w:t xml:space="preserve">Food </w:t>
            </w:r>
          </w:p>
        </w:tc>
      </w:tr>
      <w:tr w:rsidR="006A44D9" w:rsidRPr="008179BC" w14:paraId="20D5EA38" w14:textId="77777777" w:rsidTr="00AD64EC">
        <w:tc>
          <w:tcPr>
            <w:tcW w:w="1291" w:type="pct"/>
            <w:shd w:val="clear" w:color="auto" w:fill="BDD6EE" w:themeFill="accent5" w:themeFillTint="66"/>
            <w:vAlign w:val="center"/>
          </w:tcPr>
          <w:p w14:paraId="7F69ABA2" w14:textId="3BB06F70" w:rsidR="006A44D9" w:rsidRPr="008179BC" w:rsidRDefault="006A44D9" w:rsidP="00752D67">
            <w:pPr>
              <w:jc w:val="right"/>
              <w:rPr>
                <w:b/>
                <w:bCs/>
              </w:rPr>
            </w:pPr>
            <w:r>
              <w:rPr>
                <w:b/>
                <w:bCs/>
              </w:rPr>
              <w:t>Module / Unit</w:t>
            </w:r>
          </w:p>
        </w:tc>
        <w:tc>
          <w:tcPr>
            <w:tcW w:w="3709" w:type="pct"/>
            <w:gridSpan w:val="3"/>
            <w:shd w:val="clear" w:color="auto" w:fill="auto"/>
            <w:vAlign w:val="center"/>
          </w:tcPr>
          <w:p w14:paraId="13EA5BF1" w14:textId="671E45E1" w:rsidR="006A44D9" w:rsidRPr="008179BC" w:rsidRDefault="00A055D3" w:rsidP="00752D67">
            <w:pPr>
              <w:rPr>
                <w:sz w:val="21"/>
                <w:szCs w:val="21"/>
              </w:rPr>
            </w:pPr>
            <w:proofErr w:type="gramStart"/>
            <w:r>
              <w:rPr>
                <w:sz w:val="21"/>
                <w:szCs w:val="21"/>
              </w:rPr>
              <w:t>EP!-</w:t>
            </w:r>
            <w:proofErr w:type="gramEnd"/>
            <w:r>
              <w:rPr>
                <w:sz w:val="21"/>
                <w:szCs w:val="21"/>
              </w:rPr>
              <w:t>Module 3- Unit 1- Lesson 1- pages 86-87</w:t>
            </w:r>
          </w:p>
        </w:tc>
      </w:tr>
      <w:tr w:rsidR="006A44D9" w:rsidRPr="008179BC" w14:paraId="7F3E922B" w14:textId="77777777" w:rsidTr="00AD64EC">
        <w:tc>
          <w:tcPr>
            <w:tcW w:w="1291" w:type="pct"/>
            <w:vMerge w:val="restart"/>
            <w:shd w:val="clear" w:color="auto" w:fill="BDD6EE" w:themeFill="accent5" w:themeFillTint="66"/>
            <w:vAlign w:val="center"/>
          </w:tcPr>
          <w:p w14:paraId="5E0AEB55" w14:textId="21C2EC01" w:rsidR="006A44D9" w:rsidRPr="008179BC" w:rsidRDefault="006A44D9" w:rsidP="00752D67">
            <w:pPr>
              <w:jc w:val="right"/>
              <w:rPr>
                <w:b/>
                <w:bCs/>
              </w:rPr>
            </w:pPr>
            <w:r>
              <w:rPr>
                <w:b/>
                <w:bCs/>
              </w:rPr>
              <w:t>Language focus</w:t>
            </w:r>
          </w:p>
        </w:tc>
        <w:tc>
          <w:tcPr>
            <w:tcW w:w="1206" w:type="pct"/>
            <w:shd w:val="clear" w:color="auto" w:fill="BDD6EE" w:themeFill="accent5" w:themeFillTint="66"/>
            <w:vAlign w:val="center"/>
          </w:tcPr>
          <w:p w14:paraId="58AEF972" w14:textId="0FF357E8" w:rsidR="006A44D9" w:rsidRPr="00096FBE" w:rsidRDefault="00DD26F4" w:rsidP="006A44D9">
            <w:pPr>
              <w:jc w:val="center"/>
              <w:rPr>
                <w:sz w:val="22"/>
                <w:szCs w:val="22"/>
                <w:lang w:val="en-GB"/>
              </w:rPr>
            </w:pPr>
            <w:r w:rsidRPr="00096FBE">
              <w:rPr>
                <w:sz w:val="22"/>
                <w:szCs w:val="22"/>
                <w:lang w:val="en-GB"/>
              </w:rPr>
              <w:t>Language Function</w:t>
            </w:r>
          </w:p>
        </w:tc>
        <w:tc>
          <w:tcPr>
            <w:tcW w:w="1250" w:type="pct"/>
            <w:shd w:val="clear" w:color="auto" w:fill="BDD6EE" w:themeFill="accent5" w:themeFillTint="66"/>
            <w:vAlign w:val="center"/>
          </w:tcPr>
          <w:p w14:paraId="4BA46D65" w14:textId="4E8F67D0" w:rsidR="006A44D9" w:rsidRPr="00096FBE" w:rsidRDefault="006A44D9" w:rsidP="006A44D9">
            <w:pPr>
              <w:jc w:val="center"/>
              <w:rPr>
                <w:sz w:val="22"/>
                <w:szCs w:val="22"/>
                <w:lang w:val="en-GB"/>
              </w:rPr>
            </w:pPr>
            <w:r w:rsidRPr="00096FBE">
              <w:rPr>
                <w:sz w:val="22"/>
                <w:szCs w:val="22"/>
                <w:lang w:val="en-GB"/>
              </w:rPr>
              <w:t>Language skills</w:t>
            </w:r>
          </w:p>
        </w:tc>
        <w:tc>
          <w:tcPr>
            <w:tcW w:w="1253" w:type="pct"/>
            <w:shd w:val="clear" w:color="auto" w:fill="BDD6EE" w:themeFill="accent5" w:themeFillTint="66"/>
            <w:vAlign w:val="center"/>
          </w:tcPr>
          <w:p w14:paraId="63F31376" w14:textId="65EDA069" w:rsidR="006A44D9" w:rsidRPr="00096FBE" w:rsidRDefault="006A44D9" w:rsidP="006A44D9">
            <w:pPr>
              <w:jc w:val="center"/>
              <w:rPr>
                <w:sz w:val="22"/>
                <w:szCs w:val="22"/>
                <w:lang w:val="en-GB"/>
              </w:rPr>
            </w:pPr>
            <w:r w:rsidRPr="00096FBE">
              <w:rPr>
                <w:sz w:val="22"/>
                <w:szCs w:val="22"/>
                <w:lang w:val="en-GB"/>
              </w:rPr>
              <w:t>Vocabulary</w:t>
            </w:r>
          </w:p>
        </w:tc>
      </w:tr>
      <w:tr w:rsidR="006A44D9" w:rsidRPr="008179BC" w14:paraId="1735680B" w14:textId="77777777" w:rsidTr="00CF2363">
        <w:trPr>
          <w:trHeight w:val="70"/>
        </w:trPr>
        <w:tc>
          <w:tcPr>
            <w:tcW w:w="1291" w:type="pct"/>
            <w:vMerge/>
            <w:shd w:val="clear" w:color="auto" w:fill="BDD6EE" w:themeFill="accent5" w:themeFillTint="66"/>
            <w:vAlign w:val="center"/>
          </w:tcPr>
          <w:p w14:paraId="644037A0" w14:textId="77777777" w:rsidR="006A44D9" w:rsidRDefault="006A44D9" w:rsidP="00BB7E63">
            <w:pPr>
              <w:jc w:val="right"/>
              <w:rPr>
                <w:b/>
                <w:bCs/>
              </w:rPr>
            </w:pPr>
          </w:p>
        </w:tc>
        <w:tc>
          <w:tcPr>
            <w:tcW w:w="1206" w:type="pct"/>
            <w:shd w:val="clear" w:color="auto" w:fill="auto"/>
            <w:vAlign w:val="center"/>
          </w:tcPr>
          <w:p w14:paraId="126CFB72" w14:textId="0E93D8F4" w:rsidR="006A44D9" w:rsidRPr="008179BC" w:rsidRDefault="008C67D8" w:rsidP="00427117">
            <w:pPr>
              <w:rPr>
                <w:sz w:val="21"/>
                <w:szCs w:val="21"/>
              </w:rPr>
            </w:pPr>
            <w:r>
              <w:rPr>
                <w:sz w:val="21"/>
                <w:szCs w:val="21"/>
              </w:rPr>
              <w:t xml:space="preserve">Expressing likes and dislikes towards different types of food. </w:t>
            </w:r>
          </w:p>
        </w:tc>
        <w:tc>
          <w:tcPr>
            <w:tcW w:w="1250" w:type="pct"/>
            <w:shd w:val="clear" w:color="auto" w:fill="auto"/>
            <w:vAlign w:val="center"/>
          </w:tcPr>
          <w:p w14:paraId="79F6F9D6" w14:textId="69E3C89E" w:rsidR="006A44D9" w:rsidRPr="008179BC" w:rsidRDefault="008C67D8" w:rsidP="00427117">
            <w:pPr>
              <w:rPr>
                <w:sz w:val="21"/>
                <w:szCs w:val="21"/>
              </w:rPr>
            </w:pPr>
            <w:r>
              <w:rPr>
                <w:sz w:val="21"/>
                <w:szCs w:val="21"/>
              </w:rPr>
              <w:t xml:space="preserve">Reading </w:t>
            </w:r>
          </w:p>
        </w:tc>
        <w:tc>
          <w:tcPr>
            <w:tcW w:w="1253" w:type="pct"/>
            <w:shd w:val="clear" w:color="auto" w:fill="auto"/>
            <w:vAlign w:val="center"/>
          </w:tcPr>
          <w:p w14:paraId="0EA2D0EA" w14:textId="08A2CC67" w:rsidR="006A44D9" w:rsidRPr="008179BC" w:rsidRDefault="008C67D8" w:rsidP="00427117">
            <w:pPr>
              <w:rPr>
                <w:sz w:val="21"/>
                <w:szCs w:val="21"/>
              </w:rPr>
            </w:pPr>
            <w:r>
              <w:rPr>
                <w:sz w:val="21"/>
                <w:szCs w:val="21"/>
              </w:rPr>
              <w:t xml:space="preserve">Food, vegetables and fruits. Onion, tomatoes, pears, banana and lettuce </w:t>
            </w:r>
          </w:p>
        </w:tc>
      </w:tr>
      <w:tr w:rsidR="0099193E" w:rsidRPr="008179BC" w14:paraId="7B83535F" w14:textId="77777777" w:rsidTr="00AD64EC">
        <w:tc>
          <w:tcPr>
            <w:tcW w:w="1291" w:type="pct"/>
            <w:shd w:val="clear" w:color="auto" w:fill="BDD6EE" w:themeFill="accent5" w:themeFillTint="66"/>
            <w:vAlign w:val="center"/>
          </w:tcPr>
          <w:p w14:paraId="63438B5E" w14:textId="0CF1774E" w:rsidR="0099193E" w:rsidRPr="008179BC" w:rsidRDefault="006A44D9" w:rsidP="00BB7E63">
            <w:pPr>
              <w:jc w:val="right"/>
              <w:rPr>
                <w:b/>
                <w:bCs/>
              </w:rPr>
            </w:pPr>
            <w:r>
              <w:rPr>
                <w:b/>
                <w:bCs/>
              </w:rPr>
              <w:t>Principles / approach</w:t>
            </w:r>
          </w:p>
        </w:tc>
        <w:tc>
          <w:tcPr>
            <w:tcW w:w="3709" w:type="pct"/>
            <w:gridSpan w:val="3"/>
            <w:shd w:val="clear" w:color="auto" w:fill="auto"/>
            <w:vAlign w:val="center"/>
          </w:tcPr>
          <w:p w14:paraId="31469307" w14:textId="27159B59" w:rsidR="006D5986" w:rsidRPr="008179BC" w:rsidRDefault="00A055D3" w:rsidP="00BB7E63">
            <w:pPr>
              <w:rPr>
                <w:sz w:val="21"/>
                <w:szCs w:val="21"/>
              </w:rPr>
            </w:pPr>
            <w:r>
              <w:rPr>
                <w:sz w:val="21"/>
                <w:szCs w:val="21"/>
              </w:rPr>
              <w:t xml:space="preserve">Communicative approach </w:t>
            </w:r>
          </w:p>
        </w:tc>
      </w:tr>
    </w:tbl>
    <w:p w14:paraId="294F0858" w14:textId="3F484425" w:rsidR="0099193E" w:rsidRDefault="0099193E" w:rsidP="00D20FA8"/>
    <w:p w14:paraId="3D21AA68" w14:textId="77777777" w:rsidR="001823F7" w:rsidRDefault="00E95F21" w:rsidP="00D20FA8">
      <w:pPr>
        <w:rPr>
          <w:i/>
          <w:color w:val="7F7F7F" w:themeColor="text1" w:themeTint="80"/>
          <w:lang w:val="en-GB"/>
        </w:rPr>
      </w:pPr>
      <w:r>
        <w:rPr>
          <w:i/>
          <w:color w:val="7F7F7F" w:themeColor="text1" w:themeTint="80"/>
          <w:lang w:val="en-GB"/>
        </w:rPr>
        <w:t xml:space="preserve">In “Aim”, </w:t>
      </w:r>
      <w:r w:rsidR="001823F7">
        <w:rPr>
          <w:i/>
          <w:color w:val="7F7F7F" w:themeColor="text1" w:themeTint="80"/>
          <w:lang w:val="en-GB"/>
        </w:rPr>
        <w:t xml:space="preserve">state what the learning goal is, in other words, what </w:t>
      </w:r>
      <w:r>
        <w:rPr>
          <w:i/>
          <w:color w:val="7F7F7F" w:themeColor="text1" w:themeTint="80"/>
          <w:lang w:val="en-GB"/>
        </w:rPr>
        <w:t xml:space="preserve">you want your students to achieve by the end of the session. </w:t>
      </w:r>
    </w:p>
    <w:p w14:paraId="59056F64" w14:textId="5CF79187" w:rsidR="009803B0" w:rsidRPr="009803B0" w:rsidRDefault="00E95F21" w:rsidP="00D20FA8">
      <w:pPr>
        <w:rPr>
          <w:i/>
          <w:color w:val="7F7F7F" w:themeColor="text1" w:themeTint="80"/>
          <w:lang w:val="en-GB"/>
        </w:rPr>
      </w:pPr>
      <w:r>
        <w:rPr>
          <w:i/>
          <w:color w:val="7F7F7F" w:themeColor="text1" w:themeTint="80"/>
          <w:lang w:val="en-GB"/>
        </w:rPr>
        <w:t xml:space="preserve">In “Subsidiary aims”, relate the language skills (communicative and </w:t>
      </w:r>
      <w:r w:rsidRPr="00B5561E">
        <w:rPr>
          <w:i/>
          <w:color w:val="7F7F7F" w:themeColor="text1" w:themeTint="80"/>
          <w:u w:val="single"/>
          <w:lang w:val="en-GB"/>
        </w:rPr>
        <w:t>linguistic</w:t>
      </w:r>
      <w:r>
        <w:rPr>
          <w:i/>
          <w:color w:val="7F7F7F" w:themeColor="text1" w:themeTint="80"/>
          <w:lang w:val="en-GB"/>
        </w:rPr>
        <w:t>) students need to master in order to achieve the main aim of the lesson. Make sure the aims are learner-</w:t>
      </w:r>
      <w:r w:rsidR="001823F7">
        <w:rPr>
          <w:i/>
          <w:color w:val="7F7F7F" w:themeColor="text1" w:themeTint="80"/>
          <w:lang w:val="en-GB"/>
        </w:rPr>
        <w:t>centred</w:t>
      </w:r>
      <w:r>
        <w:rPr>
          <w:i/>
          <w:color w:val="7F7F7F" w:themeColor="text1" w:themeTint="80"/>
          <w:lang w:val="en-GB"/>
        </w:rPr>
        <w:t xml:space="preserve">, specific, measurable, achievable, realistic, and action oriented.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6A44D9" w:rsidRPr="008179BC" w14:paraId="61C666AA" w14:textId="77777777" w:rsidTr="00B5561E">
        <w:tc>
          <w:tcPr>
            <w:tcW w:w="891" w:type="pct"/>
            <w:shd w:val="clear" w:color="auto" w:fill="BDD6EE" w:themeFill="accent5" w:themeFillTint="66"/>
            <w:vAlign w:val="center"/>
          </w:tcPr>
          <w:p w14:paraId="740A2EF8" w14:textId="4DC95D66" w:rsidR="006A44D9" w:rsidRPr="008179BC" w:rsidRDefault="00E95F21" w:rsidP="00752D67">
            <w:pPr>
              <w:jc w:val="right"/>
              <w:rPr>
                <w:b/>
                <w:bCs/>
              </w:rPr>
            </w:pPr>
            <w:r>
              <w:rPr>
                <w:b/>
                <w:bCs/>
              </w:rPr>
              <w:t>Aim</w:t>
            </w:r>
          </w:p>
        </w:tc>
        <w:tc>
          <w:tcPr>
            <w:tcW w:w="4109" w:type="pct"/>
            <w:shd w:val="clear" w:color="auto" w:fill="auto"/>
            <w:vAlign w:val="center"/>
          </w:tcPr>
          <w:p w14:paraId="3BE7B72A" w14:textId="35112A9C" w:rsidR="006A44D9" w:rsidRDefault="006A44D9" w:rsidP="00752D67">
            <w:pPr>
              <w:rPr>
                <w:sz w:val="21"/>
                <w:szCs w:val="21"/>
              </w:rPr>
            </w:pPr>
            <w:r>
              <w:rPr>
                <w:sz w:val="21"/>
                <w:szCs w:val="21"/>
              </w:rPr>
              <w:t xml:space="preserve">By the end of this </w:t>
            </w:r>
            <w:r w:rsidRPr="00E7327E">
              <w:rPr>
                <w:sz w:val="21"/>
                <w:szCs w:val="21"/>
                <w:u w:val="single"/>
              </w:rPr>
              <w:t>lesson</w:t>
            </w:r>
            <w:r>
              <w:rPr>
                <w:sz w:val="21"/>
                <w:szCs w:val="21"/>
              </w:rPr>
              <w:t>, students will be able to</w:t>
            </w:r>
            <w:r w:rsidR="00A055D3">
              <w:rPr>
                <w:sz w:val="21"/>
                <w:szCs w:val="21"/>
              </w:rPr>
              <w:t xml:space="preserve"> express their likes and dislikes in front of certain kinds of food</w:t>
            </w:r>
          </w:p>
          <w:p w14:paraId="45B8E8C3" w14:textId="17FC0F68" w:rsidR="006A44D9" w:rsidRPr="008179BC" w:rsidRDefault="006A44D9" w:rsidP="00752D67">
            <w:pPr>
              <w:rPr>
                <w:sz w:val="21"/>
                <w:szCs w:val="21"/>
              </w:rPr>
            </w:pPr>
          </w:p>
        </w:tc>
      </w:tr>
      <w:tr w:rsidR="006A44D9" w:rsidRPr="008179BC" w14:paraId="2B011171" w14:textId="77777777" w:rsidTr="00B5561E">
        <w:tc>
          <w:tcPr>
            <w:tcW w:w="891" w:type="pct"/>
            <w:shd w:val="clear" w:color="auto" w:fill="BDD6EE" w:themeFill="accent5" w:themeFillTint="66"/>
            <w:vAlign w:val="center"/>
          </w:tcPr>
          <w:p w14:paraId="135D8232" w14:textId="51CA69EA" w:rsidR="006A44D9" w:rsidRPr="008179BC" w:rsidRDefault="006A44D9" w:rsidP="00752D67">
            <w:pPr>
              <w:jc w:val="right"/>
              <w:rPr>
                <w:b/>
                <w:bCs/>
              </w:rPr>
            </w:pPr>
            <w:r>
              <w:rPr>
                <w:b/>
                <w:bCs/>
              </w:rPr>
              <w:t>Subsidiary aims</w:t>
            </w:r>
          </w:p>
        </w:tc>
        <w:tc>
          <w:tcPr>
            <w:tcW w:w="4109" w:type="pct"/>
            <w:shd w:val="clear" w:color="auto" w:fill="auto"/>
            <w:vAlign w:val="center"/>
          </w:tcPr>
          <w:p w14:paraId="5BCA597D" w14:textId="77777777" w:rsidR="006A44D9" w:rsidRDefault="006A44D9" w:rsidP="00752D67">
            <w:pPr>
              <w:rPr>
                <w:sz w:val="21"/>
                <w:szCs w:val="21"/>
              </w:rPr>
            </w:pPr>
            <w:r>
              <w:rPr>
                <w:sz w:val="21"/>
                <w:szCs w:val="21"/>
              </w:rPr>
              <w:t xml:space="preserve">By the end of this </w:t>
            </w:r>
            <w:r w:rsidRPr="00E7327E">
              <w:rPr>
                <w:sz w:val="21"/>
                <w:szCs w:val="21"/>
                <w:u w:val="single"/>
              </w:rPr>
              <w:t>lesson</w:t>
            </w:r>
            <w:r>
              <w:rPr>
                <w:sz w:val="21"/>
                <w:szCs w:val="21"/>
              </w:rPr>
              <w:t>, students will be able to …</w:t>
            </w:r>
          </w:p>
          <w:p w14:paraId="633FC592" w14:textId="3E933DE7" w:rsidR="006A44D9" w:rsidRDefault="00A055D3" w:rsidP="006A44D9">
            <w:pPr>
              <w:pStyle w:val="ListParagraph"/>
              <w:numPr>
                <w:ilvl w:val="0"/>
                <w:numId w:val="2"/>
              </w:numPr>
              <w:rPr>
                <w:sz w:val="21"/>
                <w:szCs w:val="21"/>
              </w:rPr>
            </w:pPr>
            <w:r>
              <w:rPr>
                <w:sz w:val="21"/>
                <w:szCs w:val="21"/>
              </w:rPr>
              <w:t>Distinguish the correct quantity expressions used for some food</w:t>
            </w:r>
            <w:r w:rsidR="006A44D9">
              <w:rPr>
                <w:sz w:val="21"/>
                <w:szCs w:val="21"/>
              </w:rPr>
              <w:t>.</w:t>
            </w:r>
          </w:p>
          <w:p w14:paraId="05586400" w14:textId="66F169E2" w:rsidR="006A44D9" w:rsidRPr="006A44D9" w:rsidRDefault="00A055D3" w:rsidP="006A44D9">
            <w:pPr>
              <w:pStyle w:val="ListParagraph"/>
              <w:numPr>
                <w:ilvl w:val="0"/>
                <w:numId w:val="2"/>
              </w:numPr>
              <w:rPr>
                <w:sz w:val="21"/>
                <w:szCs w:val="21"/>
              </w:rPr>
            </w:pPr>
            <w:r>
              <w:rPr>
                <w:sz w:val="21"/>
                <w:szCs w:val="21"/>
              </w:rPr>
              <w:t>Ask and answer questions about meal times and the food they eat</w:t>
            </w:r>
            <w:r w:rsidR="006A44D9">
              <w:rPr>
                <w:sz w:val="21"/>
                <w:szCs w:val="21"/>
              </w:rPr>
              <w:t>.</w:t>
            </w:r>
          </w:p>
        </w:tc>
      </w:tr>
    </w:tbl>
    <w:p w14:paraId="3431C2C8" w14:textId="2ED82D96" w:rsidR="006A44D9" w:rsidRDefault="006A44D9" w:rsidP="00D20FA8"/>
    <w:p w14:paraId="36599B46" w14:textId="6F1AD819" w:rsidR="00E95F21" w:rsidRPr="00E95F21" w:rsidRDefault="00E95F21" w:rsidP="00D20FA8">
      <w:pPr>
        <w:rPr>
          <w:i/>
          <w:color w:val="7F7F7F" w:themeColor="text1" w:themeTint="80"/>
          <w:lang w:val="en-GB"/>
        </w:rPr>
      </w:pPr>
      <w:r>
        <w:rPr>
          <w:i/>
          <w:color w:val="7F7F7F" w:themeColor="text1" w:themeTint="80"/>
          <w:lang w:val="en-GB"/>
        </w:rPr>
        <w:t>List all the materials needed for this plan.  Please, do not include any picture or photograph.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8179BC" w14:paraId="186565F0" w14:textId="77777777" w:rsidTr="00427117">
        <w:tc>
          <w:tcPr>
            <w:tcW w:w="5000" w:type="pct"/>
            <w:shd w:val="clear" w:color="auto" w:fill="BDD6EE" w:themeFill="accent5" w:themeFillTint="66"/>
          </w:tcPr>
          <w:p w14:paraId="6BB4F69A" w14:textId="3201B4C8" w:rsidR="00A468E5" w:rsidRDefault="00A468E5" w:rsidP="00752D67">
            <w:pPr>
              <w:jc w:val="center"/>
              <w:rPr>
                <w:b/>
                <w:bCs/>
                <w:lang w:val="en-GB"/>
              </w:rPr>
            </w:pPr>
            <w:r>
              <w:rPr>
                <w:b/>
                <w:bCs/>
                <w:lang w:val="en-GB"/>
              </w:rPr>
              <w:t>Materials needed</w:t>
            </w:r>
          </w:p>
        </w:tc>
      </w:tr>
      <w:tr w:rsidR="00A468E5" w:rsidRPr="008179BC" w14:paraId="0B6AA894" w14:textId="77777777" w:rsidTr="00CF2363">
        <w:trPr>
          <w:trHeight w:val="1223"/>
        </w:trPr>
        <w:tc>
          <w:tcPr>
            <w:tcW w:w="5000" w:type="pct"/>
            <w:shd w:val="clear" w:color="auto" w:fill="auto"/>
          </w:tcPr>
          <w:p w14:paraId="09701569" w14:textId="77777777" w:rsidR="00A055D3" w:rsidRPr="009803B0" w:rsidRDefault="00A055D3" w:rsidP="00A055D3">
            <w:pPr>
              <w:rPr>
                <w:bCs/>
                <w:sz w:val="20"/>
                <w:szCs w:val="20"/>
                <w:lang w:val="en-GB"/>
              </w:rPr>
            </w:pPr>
            <w:r>
              <w:rPr>
                <w:bCs/>
                <w:sz w:val="20"/>
                <w:szCs w:val="20"/>
                <w:lang w:val="en-GB"/>
              </w:rPr>
              <w:t>EP! Book 1, notebooks, markers, board, CD.</w:t>
            </w:r>
          </w:p>
          <w:p w14:paraId="5511154A" w14:textId="77777777" w:rsidR="00A468E5" w:rsidRDefault="00A468E5" w:rsidP="007F1F1B">
            <w:pPr>
              <w:rPr>
                <w:b/>
                <w:bCs/>
                <w:lang w:val="en-GB"/>
              </w:rPr>
            </w:pPr>
          </w:p>
        </w:tc>
      </w:tr>
    </w:tbl>
    <w:p w14:paraId="3B23E92B" w14:textId="3FD32F9C" w:rsidR="00A468E5" w:rsidRDefault="00A468E5" w:rsidP="00D20FA8"/>
    <w:p w14:paraId="34EF7D8D" w14:textId="77777777" w:rsidR="001823F7" w:rsidRDefault="00761A01" w:rsidP="00D20FA8">
      <w:pPr>
        <w:rPr>
          <w:i/>
          <w:color w:val="7F7F7F" w:themeColor="text1" w:themeTint="80"/>
          <w:lang w:val="en-GB"/>
        </w:rPr>
      </w:pPr>
      <w:r>
        <w:rPr>
          <w:i/>
          <w:color w:val="7F7F7F" w:themeColor="text1" w:themeTint="80"/>
          <w:lang w:val="en-GB"/>
        </w:rPr>
        <w:t>Write the name for each state of the plan. Then in the “Procedure”, write a detailed description of what the teacher and students do at each stage of the session.</w:t>
      </w:r>
    </w:p>
    <w:p w14:paraId="23D64E0A" w14:textId="62B051DA" w:rsidR="00761A01" w:rsidRDefault="00761A01" w:rsidP="00D20FA8">
      <w:pPr>
        <w:rPr>
          <w:i/>
          <w:color w:val="7F7F7F" w:themeColor="text1" w:themeTint="80"/>
          <w:lang w:val="en-GB"/>
        </w:rPr>
      </w:pPr>
      <w:r>
        <w:rPr>
          <w:i/>
          <w:color w:val="7F7F7F" w:themeColor="text1" w:themeTint="80"/>
          <w:lang w:val="en-GB"/>
        </w:rPr>
        <w:t>Be sure to be thorough so any teacher can follow this plan. Write the procedure in third person and present tense.</w:t>
      </w:r>
    </w:p>
    <w:p w14:paraId="4BB5D0C7" w14:textId="300977D2" w:rsidR="001823F7" w:rsidRDefault="001823F7" w:rsidP="00D20FA8">
      <w:pPr>
        <w:rPr>
          <w:i/>
          <w:color w:val="7F7F7F" w:themeColor="text1" w:themeTint="80"/>
          <w:lang w:val="en-GB"/>
        </w:rPr>
      </w:pPr>
      <w:r>
        <w:rPr>
          <w:i/>
          <w:color w:val="7F7F7F" w:themeColor="text1" w:themeTint="80"/>
          <w:lang w:val="en-GB"/>
        </w:rPr>
        <w:t xml:space="preserve">Use these conventions: </w:t>
      </w:r>
      <w:r>
        <w:rPr>
          <w:i/>
          <w:color w:val="7F7F7F" w:themeColor="text1" w:themeTint="80"/>
          <w:lang w:val="en-GB"/>
        </w:rPr>
        <w:tab/>
        <w:t>T= teacher</w:t>
      </w:r>
      <w:r>
        <w:rPr>
          <w:i/>
          <w:color w:val="7F7F7F" w:themeColor="text1" w:themeTint="80"/>
          <w:lang w:val="en-GB"/>
        </w:rPr>
        <w:tab/>
        <w:t>S= students</w:t>
      </w:r>
      <w:r>
        <w:rPr>
          <w:i/>
          <w:color w:val="7F7F7F" w:themeColor="text1" w:themeTint="80"/>
          <w:lang w:val="en-GB"/>
        </w:rPr>
        <w:tab/>
        <w:t>Ss= students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7126"/>
        <w:gridCol w:w="1416"/>
      </w:tblGrid>
      <w:tr w:rsidR="00B5561E" w:rsidRPr="008179BC" w14:paraId="6D57FE88" w14:textId="77777777" w:rsidTr="00B5561E">
        <w:trPr>
          <w:trHeight w:val="59"/>
        </w:trPr>
        <w:tc>
          <w:tcPr>
            <w:tcW w:w="759" w:type="pct"/>
            <w:shd w:val="clear" w:color="auto" w:fill="BDD6EE" w:themeFill="accent5" w:themeFillTint="66"/>
            <w:vAlign w:val="center"/>
          </w:tcPr>
          <w:p w14:paraId="314FD39E" w14:textId="10F5EB07" w:rsidR="00B5561E" w:rsidRPr="008179BC" w:rsidRDefault="00B5561E" w:rsidP="00BB7E63">
            <w:pPr>
              <w:jc w:val="center"/>
              <w:rPr>
                <w:b/>
                <w:bCs/>
                <w:lang w:val="en-GB"/>
              </w:rPr>
            </w:pPr>
            <w:r>
              <w:rPr>
                <w:b/>
                <w:bCs/>
                <w:lang w:val="en-GB"/>
              </w:rPr>
              <w:t>Stage</w:t>
            </w:r>
          </w:p>
        </w:tc>
        <w:tc>
          <w:tcPr>
            <w:tcW w:w="3538" w:type="pct"/>
            <w:shd w:val="clear" w:color="auto" w:fill="BDD6EE" w:themeFill="accent5" w:themeFillTint="66"/>
            <w:vAlign w:val="center"/>
          </w:tcPr>
          <w:p w14:paraId="5E762DB6" w14:textId="4EDA280C" w:rsidR="00B5561E" w:rsidRPr="008179BC" w:rsidRDefault="00B5561E" w:rsidP="00BB7E63">
            <w:pPr>
              <w:jc w:val="center"/>
              <w:rPr>
                <w:b/>
                <w:bCs/>
                <w:lang w:val="en-GB"/>
              </w:rPr>
            </w:pPr>
            <w:r>
              <w:rPr>
                <w:b/>
                <w:bCs/>
                <w:lang w:val="en-GB"/>
              </w:rPr>
              <w:t>Procedure</w:t>
            </w:r>
          </w:p>
        </w:tc>
        <w:tc>
          <w:tcPr>
            <w:tcW w:w="703" w:type="pct"/>
            <w:shd w:val="clear" w:color="auto" w:fill="BDD6EE" w:themeFill="accent5" w:themeFillTint="66"/>
            <w:vAlign w:val="center"/>
          </w:tcPr>
          <w:p w14:paraId="76C48CBC" w14:textId="6657B6F4" w:rsidR="00B5561E" w:rsidRPr="008179BC" w:rsidRDefault="00B5561E" w:rsidP="001823F7">
            <w:pPr>
              <w:jc w:val="center"/>
              <w:rPr>
                <w:b/>
                <w:bCs/>
                <w:lang w:val="en-GB"/>
              </w:rPr>
            </w:pPr>
            <w:r>
              <w:rPr>
                <w:b/>
                <w:bCs/>
                <w:sz w:val="22"/>
                <w:lang w:val="en-GB"/>
              </w:rPr>
              <w:t xml:space="preserve">Time and </w:t>
            </w:r>
            <w:r w:rsidRPr="00427117">
              <w:rPr>
                <w:b/>
                <w:bCs/>
                <w:sz w:val="22"/>
                <w:lang w:val="en-GB"/>
              </w:rPr>
              <w:t>Patterns of interaction</w:t>
            </w:r>
          </w:p>
        </w:tc>
      </w:tr>
      <w:tr w:rsidR="00B5561E" w:rsidRPr="008179BC" w14:paraId="26DDC49A" w14:textId="77777777" w:rsidTr="00B5561E">
        <w:trPr>
          <w:trHeight w:val="1097"/>
        </w:trPr>
        <w:tc>
          <w:tcPr>
            <w:tcW w:w="759" w:type="pct"/>
            <w:vMerge w:val="restart"/>
            <w:shd w:val="clear" w:color="auto" w:fill="auto"/>
          </w:tcPr>
          <w:p w14:paraId="792B1118" w14:textId="652BDD86" w:rsidR="00B5561E" w:rsidRPr="00A055D3" w:rsidRDefault="00B5561E" w:rsidP="00752D67">
            <w:pPr>
              <w:rPr>
                <w:b/>
                <w:bCs/>
                <w:sz w:val="20"/>
                <w:szCs w:val="20"/>
                <w:lang w:val="en-GB"/>
              </w:rPr>
            </w:pPr>
            <w:r w:rsidRPr="001823F7">
              <w:rPr>
                <w:b/>
                <w:bCs/>
                <w:sz w:val="20"/>
                <w:szCs w:val="20"/>
                <w:lang w:val="en-GB"/>
              </w:rPr>
              <w:t>Warm up</w:t>
            </w:r>
          </w:p>
        </w:tc>
        <w:tc>
          <w:tcPr>
            <w:tcW w:w="3538" w:type="pct"/>
            <w:shd w:val="clear" w:color="auto" w:fill="auto"/>
          </w:tcPr>
          <w:p w14:paraId="31B3352B" w14:textId="415E1E7D" w:rsidR="00A055D3" w:rsidRPr="00977DEB" w:rsidRDefault="00A055D3" w:rsidP="00A055D3">
            <w:pPr>
              <w:rPr>
                <w:b/>
                <w:sz w:val="20"/>
                <w:szCs w:val="20"/>
                <w:lang w:val="en-GB"/>
              </w:rPr>
            </w:pPr>
            <w:r w:rsidRPr="00977DEB">
              <w:rPr>
                <w:b/>
                <w:sz w:val="20"/>
                <w:szCs w:val="20"/>
                <w:lang w:val="en-GB"/>
              </w:rPr>
              <w:t>Run to the board.</w:t>
            </w:r>
            <w:r>
              <w:rPr>
                <w:b/>
                <w:sz w:val="20"/>
                <w:szCs w:val="20"/>
                <w:lang w:val="en-GB"/>
              </w:rPr>
              <w:t xml:space="preserve"> </w:t>
            </w:r>
          </w:p>
          <w:p w14:paraId="2DE27F24" w14:textId="16970C6E" w:rsidR="00A055D3" w:rsidRPr="008179BC" w:rsidRDefault="00A055D3" w:rsidP="00A055D3">
            <w:pPr>
              <w:rPr>
                <w:sz w:val="20"/>
                <w:szCs w:val="20"/>
                <w:lang w:val="en-GB"/>
              </w:rPr>
            </w:pPr>
            <w:r>
              <w:rPr>
                <w:sz w:val="20"/>
                <w:szCs w:val="20"/>
                <w:lang w:val="en-GB"/>
              </w:rPr>
              <w:t>T asks SS to work in groups. The class is split into 2 groups (A-B). T writes the word Food on the board and each student of the group must write on the board a word about food. They shouldn’t repeat the word if the other team already has it. The winner is the group with more correctly written words.</w:t>
            </w:r>
          </w:p>
          <w:p w14:paraId="043BBCA2" w14:textId="5EDE4C33" w:rsidR="00B5561E" w:rsidRPr="008179BC" w:rsidRDefault="00B5561E" w:rsidP="00752D67">
            <w:pPr>
              <w:rPr>
                <w:sz w:val="20"/>
                <w:szCs w:val="20"/>
                <w:lang w:val="en-GB"/>
              </w:rPr>
            </w:pPr>
          </w:p>
        </w:tc>
        <w:tc>
          <w:tcPr>
            <w:tcW w:w="703" w:type="pct"/>
            <w:vMerge w:val="restart"/>
            <w:shd w:val="clear" w:color="auto" w:fill="auto"/>
          </w:tcPr>
          <w:p w14:paraId="63E138EB" w14:textId="44DA8D3A" w:rsidR="00B5561E" w:rsidRDefault="00A055D3" w:rsidP="00752D67">
            <w:pPr>
              <w:rPr>
                <w:sz w:val="20"/>
                <w:szCs w:val="20"/>
                <w:lang w:val="en-GB"/>
              </w:rPr>
            </w:pPr>
            <w:r>
              <w:rPr>
                <w:sz w:val="20"/>
                <w:szCs w:val="20"/>
                <w:lang w:val="en-GB"/>
              </w:rPr>
              <w:t>10</w:t>
            </w:r>
            <w:r w:rsidR="00B5561E">
              <w:rPr>
                <w:sz w:val="20"/>
                <w:szCs w:val="20"/>
                <w:lang w:val="en-GB"/>
              </w:rPr>
              <w:t xml:space="preserve"> minutes</w:t>
            </w:r>
          </w:p>
          <w:p w14:paraId="1A7A148E" w14:textId="77777777" w:rsidR="00B5561E" w:rsidRDefault="00B5561E" w:rsidP="00752D67">
            <w:pPr>
              <w:rPr>
                <w:sz w:val="20"/>
                <w:szCs w:val="20"/>
                <w:lang w:val="en-GB"/>
              </w:rPr>
            </w:pPr>
          </w:p>
          <w:p w14:paraId="71EE1FE7" w14:textId="5251781F" w:rsidR="00B5561E" w:rsidRDefault="00B5561E" w:rsidP="00752D67">
            <w:pPr>
              <w:rPr>
                <w:sz w:val="20"/>
                <w:szCs w:val="20"/>
                <w:lang w:val="en-GB"/>
              </w:rPr>
            </w:pPr>
            <w:r>
              <w:rPr>
                <w:sz w:val="20"/>
                <w:szCs w:val="20"/>
                <w:lang w:val="en-GB"/>
              </w:rPr>
              <w:t>T-SS</w:t>
            </w:r>
          </w:p>
          <w:p w14:paraId="60FE810E" w14:textId="77777777" w:rsidR="00A055D3" w:rsidRDefault="00A055D3" w:rsidP="00752D67">
            <w:pPr>
              <w:rPr>
                <w:sz w:val="20"/>
                <w:szCs w:val="20"/>
                <w:lang w:val="en-GB"/>
              </w:rPr>
            </w:pPr>
          </w:p>
          <w:p w14:paraId="02C05086" w14:textId="2560F3E1" w:rsidR="00B5561E" w:rsidRPr="008179BC" w:rsidRDefault="00B5561E" w:rsidP="00752D67">
            <w:pPr>
              <w:rPr>
                <w:sz w:val="20"/>
                <w:szCs w:val="20"/>
                <w:lang w:val="en-GB"/>
              </w:rPr>
            </w:pPr>
            <w:r>
              <w:rPr>
                <w:sz w:val="20"/>
                <w:szCs w:val="20"/>
                <w:lang w:val="en-GB"/>
              </w:rPr>
              <w:t>Individual work</w:t>
            </w:r>
          </w:p>
        </w:tc>
      </w:tr>
      <w:tr w:rsidR="00B5561E" w:rsidRPr="008179BC" w14:paraId="29E51C5C" w14:textId="77777777" w:rsidTr="00B5561E">
        <w:trPr>
          <w:trHeight w:val="272"/>
        </w:trPr>
        <w:tc>
          <w:tcPr>
            <w:tcW w:w="759" w:type="pct"/>
            <w:vMerge/>
            <w:shd w:val="clear" w:color="auto" w:fill="auto"/>
          </w:tcPr>
          <w:p w14:paraId="449947B6" w14:textId="77777777" w:rsidR="00B5561E" w:rsidRPr="001823F7" w:rsidRDefault="00B5561E" w:rsidP="00752D67">
            <w:pPr>
              <w:rPr>
                <w:b/>
                <w:bCs/>
                <w:sz w:val="20"/>
                <w:szCs w:val="20"/>
                <w:lang w:val="en-GB"/>
              </w:rPr>
            </w:pPr>
          </w:p>
        </w:tc>
        <w:tc>
          <w:tcPr>
            <w:tcW w:w="3538" w:type="pct"/>
            <w:shd w:val="clear" w:color="auto" w:fill="auto"/>
            <w:vAlign w:val="bottom"/>
          </w:tcPr>
          <w:p w14:paraId="69960808" w14:textId="3BC49F25" w:rsidR="00B5561E" w:rsidRDefault="00B5561E" w:rsidP="00B5561E">
            <w:pPr>
              <w:rPr>
                <w:sz w:val="20"/>
                <w:szCs w:val="20"/>
                <w:lang w:val="en-GB"/>
              </w:rPr>
            </w:pPr>
          </w:p>
        </w:tc>
        <w:tc>
          <w:tcPr>
            <w:tcW w:w="703" w:type="pct"/>
            <w:vMerge/>
            <w:shd w:val="clear" w:color="auto" w:fill="auto"/>
          </w:tcPr>
          <w:p w14:paraId="3BBF030F" w14:textId="77777777" w:rsidR="00B5561E" w:rsidRDefault="00B5561E" w:rsidP="00752D67">
            <w:pPr>
              <w:rPr>
                <w:sz w:val="20"/>
                <w:szCs w:val="20"/>
                <w:lang w:val="en-GB"/>
              </w:rPr>
            </w:pPr>
          </w:p>
        </w:tc>
      </w:tr>
      <w:tr w:rsidR="00B5561E" w:rsidRPr="008179BC" w14:paraId="72DF487A" w14:textId="77777777" w:rsidTr="00B5561E">
        <w:trPr>
          <w:trHeight w:val="713"/>
        </w:trPr>
        <w:tc>
          <w:tcPr>
            <w:tcW w:w="759" w:type="pct"/>
            <w:vMerge w:val="restart"/>
            <w:shd w:val="clear" w:color="auto" w:fill="auto"/>
          </w:tcPr>
          <w:p w14:paraId="24CC09F6" w14:textId="4B41C5CD" w:rsidR="00B5561E" w:rsidRPr="008179BC" w:rsidRDefault="00B5561E" w:rsidP="00752D67">
            <w:pPr>
              <w:rPr>
                <w:sz w:val="20"/>
                <w:szCs w:val="20"/>
                <w:lang w:val="en-GB"/>
              </w:rPr>
            </w:pPr>
            <w:r>
              <w:rPr>
                <w:sz w:val="20"/>
                <w:szCs w:val="20"/>
                <w:lang w:val="en-GB"/>
              </w:rPr>
              <w:t>Pre-</w:t>
            </w:r>
            <w:r w:rsidR="00DF70EF">
              <w:rPr>
                <w:sz w:val="20"/>
                <w:szCs w:val="20"/>
                <w:lang w:val="en-GB"/>
              </w:rPr>
              <w:t xml:space="preserve">activity </w:t>
            </w:r>
          </w:p>
        </w:tc>
        <w:tc>
          <w:tcPr>
            <w:tcW w:w="3538" w:type="pct"/>
            <w:shd w:val="clear" w:color="auto" w:fill="auto"/>
          </w:tcPr>
          <w:p w14:paraId="25D38323" w14:textId="77777777" w:rsidR="00A055D3" w:rsidRPr="007957E0" w:rsidRDefault="00A055D3" w:rsidP="00A055D3">
            <w:pPr>
              <w:rPr>
                <w:b/>
                <w:sz w:val="20"/>
                <w:szCs w:val="20"/>
                <w:lang w:val="en-GB"/>
              </w:rPr>
            </w:pPr>
            <w:r w:rsidRPr="007957E0">
              <w:rPr>
                <w:b/>
                <w:sz w:val="20"/>
                <w:szCs w:val="20"/>
                <w:lang w:val="en-GB"/>
              </w:rPr>
              <w:t>Learning strategy</w:t>
            </w:r>
          </w:p>
          <w:p w14:paraId="42A6EDD2" w14:textId="05A53EB8" w:rsidR="00B5561E" w:rsidRPr="008179BC" w:rsidRDefault="00A055D3" w:rsidP="00A055D3">
            <w:pPr>
              <w:rPr>
                <w:sz w:val="20"/>
                <w:szCs w:val="20"/>
                <w:lang w:val="en-GB"/>
              </w:rPr>
            </w:pPr>
            <w:r>
              <w:rPr>
                <w:sz w:val="20"/>
                <w:szCs w:val="20"/>
                <w:lang w:val="en-GB"/>
              </w:rPr>
              <w:t xml:space="preserve">T asks SS to open their books in page 86, SS look at the list of food in exercise 1 and find any words which are not on the board. T explains any unknown words foods in </w:t>
            </w:r>
            <w:r>
              <w:rPr>
                <w:sz w:val="20"/>
                <w:szCs w:val="20"/>
                <w:lang w:val="en-GB"/>
              </w:rPr>
              <w:lastRenderedPageBreak/>
              <w:t xml:space="preserve">L1 if necessary, drilling pronunciation. T explains </w:t>
            </w:r>
            <w:r w:rsidR="00DF70EF">
              <w:rPr>
                <w:sz w:val="20"/>
                <w:szCs w:val="20"/>
                <w:lang w:val="en-GB"/>
              </w:rPr>
              <w:t xml:space="preserve">the </w:t>
            </w:r>
            <w:r>
              <w:rPr>
                <w:sz w:val="20"/>
                <w:szCs w:val="20"/>
                <w:lang w:val="en-GB"/>
              </w:rPr>
              <w:t>activity using the example in the table.</w:t>
            </w:r>
            <w:r w:rsidRPr="006714A4">
              <w:rPr>
                <w:i/>
                <w:sz w:val="20"/>
                <w:szCs w:val="20"/>
                <w:lang w:val="en-GB"/>
              </w:rPr>
              <w:t xml:space="preserve"> I like apples. I don’t like bananas.</w:t>
            </w:r>
            <w:r>
              <w:rPr>
                <w:sz w:val="20"/>
                <w:szCs w:val="20"/>
                <w:lang w:val="en-GB"/>
              </w:rPr>
              <w:t xml:space="preserve"> T asks SS </w:t>
            </w:r>
            <w:r w:rsidR="00DF70EF">
              <w:rPr>
                <w:sz w:val="20"/>
                <w:szCs w:val="20"/>
                <w:lang w:val="en-GB"/>
              </w:rPr>
              <w:t xml:space="preserve">to </w:t>
            </w:r>
            <w:r>
              <w:rPr>
                <w:sz w:val="20"/>
                <w:szCs w:val="20"/>
                <w:lang w:val="en-GB"/>
              </w:rPr>
              <w:t>complete this exercise 1 in their notebooks. T asks SS in pair to share about their likes and dislikes.</w:t>
            </w:r>
          </w:p>
        </w:tc>
        <w:tc>
          <w:tcPr>
            <w:tcW w:w="703" w:type="pct"/>
            <w:vMerge w:val="restart"/>
            <w:shd w:val="clear" w:color="auto" w:fill="auto"/>
          </w:tcPr>
          <w:p w14:paraId="500096E2" w14:textId="77777777" w:rsidR="00DF70EF" w:rsidRDefault="00DF70EF" w:rsidP="00DF70EF">
            <w:pPr>
              <w:rPr>
                <w:sz w:val="20"/>
                <w:szCs w:val="20"/>
                <w:lang w:val="en-GB"/>
              </w:rPr>
            </w:pPr>
            <w:r>
              <w:rPr>
                <w:sz w:val="20"/>
                <w:szCs w:val="20"/>
                <w:lang w:val="en-GB"/>
              </w:rPr>
              <w:lastRenderedPageBreak/>
              <w:t>10 minutes</w:t>
            </w:r>
          </w:p>
          <w:p w14:paraId="41A92A1A" w14:textId="77777777" w:rsidR="00DF70EF" w:rsidRDefault="00DF70EF" w:rsidP="00DF70EF">
            <w:pPr>
              <w:rPr>
                <w:sz w:val="20"/>
                <w:szCs w:val="20"/>
                <w:lang w:val="en-GB"/>
              </w:rPr>
            </w:pPr>
          </w:p>
          <w:p w14:paraId="11C104A9" w14:textId="77777777" w:rsidR="00DF70EF" w:rsidRDefault="00DF70EF" w:rsidP="00DF70EF">
            <w:pPr>
              <w:rPr>
                <w:sz w:val="20"/>
                <w:szCs w:val="20"/>
                <w:lang w:val="en-GB"/>
              </w:rPr>
            </w:pPr>
            <w:r>
              <w:rPr>
                <w:sz w:val="20"/>
                <w:szCs w:val="20"/>
                <w:lang w:val="en-GB"/>
              </w:rPr>
              <w:t>T-SS</w:t>
            </w:r>
          </w:p>
          <w:p w14:paraId="34DC795F" w14:textId="77777777" w:rsidR="00DF70EF" w:rsidRDefault="00DF70EF" w:rsidP="00DF70EF">
            <w:pPr>
              <w:rPr>
                <w:sz w:val="20"/>
                <w:szCs w:val="20"/>
                <w:lang w:val="en-GB"/>
              </w:rPr>
            </w:pPr>
          </w:p>
          <w:p w14:paraId="18FE67C2" w14:textId="09291146" w:rsidR="00B5561E" w:rsidRPr="008179BC" w:rsidRDefault="00DF70EF" w:rsidP="00DF70EF">
            <w:pPr>
              <w:rPr>
                <w:sz w:val="20"/>
                <w:szCs w:val="20"/>
                <w:lang w:val="en-GB"/>
              </w:rPr>
            </w:pPr>
            <w:r>
              <w:rPr>
                <w:sz w:val="20"/>
                <w:szCs w:val="20"/>
                <w:lang w:val="en-GB"/>
              </w:rPr>
              <w:t>Individual work</w:t>
            </w:r>
          </w:p>
        </w:tc>
      </w:tr>
      <w:tr w:rsidR="00B5561E" w:rsidRPr="008179BC" w14:paraId="4F3B4BE3" w14:textId="77777777" w:rsidTr="00B5561E">
        <w:trPr>
          <w:trHeight w:val="251"/>
        </w:trPr>
        <w:tc>
          <w:tcPr>
            <w:tcW w:w="759" w:type="pct"/>
            <w:vMerge/>
            <w:shd w:val="clear" w:color="auto" w:fill="auto"/>
          </w:tcPr>
          <w:p w14:paraId="1CEE199D" w14:textId="77777777" w:rsidR="00B5561E" w:rsidRPr="001823F7" w:rsidRDefault="00B5561E" w:rsidP="00752D67">
            <w:pPr>
              <w:rPr>
                <w:b/>
                <w:bCs/>
                <w:sz w:val="20"/>
                <w:szCs w:val="20"/>
                <w:lang w:val="en-GB"/>
              </w:rPr>
            </w:pPr>
          </w:p>
        </w:tc>
        <w:tc>
          <w:tcPr>
            <w:tcW w:w="3538" w:type="pct"/>
            <w:shd w:val="clear" w:color="auto" w:fill="auto"/>
          </w:tcPr>
          <w:p w14:paraId="00AD8AD9" w14:textId="79605E05" w:rsidR="00B5561E" w:rsidRPr="00242471" w:rsidRDefault="00B5561E" w:rsidP="00752D67">
            <w:pPr>
              <w:rPr>
                <w:color w:val="000000" w:themeColor="text1"/>
                <w:sz w:val="20"/>
                <w:szCs w:val="20"/>
                <w:lang w:val="en-GB"/>
              </w:rPr>
            </w:pPr>
            <w:r w:rsidRPr="00242471">
              <w:rPr>
                <w:i/>
                <w:color w:val="000000" w:themeColor="text1"/>
                <w:sz w:val="21"/>
                <w:szCs w:val="21"/>
                <w:lang w:val="en-GB"/>
              </w:rPr>
              <w:t>Assessment</w:t>
            </w:r>
            <w:r w:rsidRPr="00242471">
              <w:rPr>
                <w:i/>
                <w:color w:val="000000" w:themeColor="text1"/>
                <w:lang w:val="en-GB"/>
              </w:rPr>
              <w:t>:</w:t>
            </w:r>
          </w:p>
        </w:tc>
        <w:tc>
          <w:tcPr>
            <w:tcW w:w="703" w:type="pct"/>
            <w:vMerge/>
            <w:shd w:val="clear" w:color="auto" w:fill="auto"/>
          </w:tcPr>
          <w:p w14:paraId="1CB462B4" w14:textId="77777777" w:rsidR="00B5561E" w:rsidRPr="008179BC" w:rsidRDefault="00B5561E" w:rsidP="00752D67">
            <w:pPr>
              <w:rPr>
                <w:sz w:val="20"/>
                <w:szCs w:val="20"/>
                <w:lang w:val="en-GB"/>
              </w:rPr>
            </w:pPr>
          </w:p>
        </w:tc>
      </w:tr>
      <w:tr w:rsidR="00B5561E" w:rsidRPr="008179BC" w14:paraId="4F087BA3" w14:textId="77777777" w:rsidTr="00B5561E">
        <w:trPr>
          <w:trHeight w:val="739"/>
        </w:trPr>
        <w:tc>
          <w:tcPr>
            <w:tcW w:w="759" w:type="pct"/>
            <w:vMerge w:val="restart"/>
            <w:shd w:val="clear" w:color="auto" w:fill="auto"/>
          </w:tcPr>
          <w:p w14:paraId="7AEC69B3" w14:textId="71307EDD" w:rsidR="00B5561E" w:rsidRPr="008179BC" w:rsidRDefault="00B5561E" w:rsidP="00752D67">
            <w:pPr>
              <w:rPr>
                <w:sz w:val="20"/>
                <w:szCs w:val="20"/>
                <w:lang w:val="en-GB"/>
              </w:rPr>
            </w:pPr>
            <w:r>
              <w:rPr>
                <w:sz w:val="20"/>
                <w:szCs w:val="20"/>
                <w:lang w:val="en-GB"/>
              </w:rPr>
              <w:t>While-</w:t>
            </w:r>
            <w:r w:rsidR="00DF70EF">
              <w:rPr>
                <w:sz w:val="20"/>
                <w:szCs w:val="20"/>
                <w:lang w:val="en-GB"/>
              </w:rPr>
              <w:t xml:space="preserve">activity </w:t>
            </w:r>
          </w:p>
        </w:tc>
        <w:tc>
          <w:tcPr>
            <w:tcW w:w="3538" w:type="pct"/>
            <w:shd w:val="clear" w:color="auto" w:fill="auto"/>
          </w:tcPr>
          <w:p w14:paraId="605ED849" w14:textId="77777777" w:rsidR="00A055D3" w:rsidRDefault="00A055D3" w:rsidP="00A055D3">
            <w:pPr>
              <w:rPr>
                <w:b/>
                <w:sz w:val="20"/>
                <w:szCs w:val="20"/>
                <w:lang w:val="en-GB"/>
              </w:rPr>
            </w:pPr>
            <w:r w:rsidRPr="008B50CC">
              <w:rPr>
                <w:b/>
                <w:sz w:val="20"/>
                <w:szCs w:val="20"/>
                <w:lang w:val="en-GB"/>
              </w:rPr>
              <w:t>Focus on language</w:t>
            </w:r>
          </w:p>
          <w:p w14:paraId="319C625B" w14:textId="090DA3D7" w:rsidR="00A055D3" w:rsidRDefault="00A055D3" w:rsidP="00A055D3">
            <w:pPr>
              <w:rPr>
                <w:sz w:val="20"/>
                <w:szCs w:val="20"/>
                <w:lang w:val="en-GB"/>
              </w:rPr>
            </w:pPr>
            <w:r>
              <w:rPr>
                <w:sz w:val="20"/>
                <w:szCs w:val="20"/>
                <w:lang w:val="en-GB"/>
              </w:rPr>
              <w:t xml:space="preserve">T asks SS </w:t>
            </w:r>
            <w:r w:rsidR="00DF70EF">
              <w:rPr>
                <w:sz w:val="20"/>
                <w:szCs w:val="20"/>
                <w:lang w:val="en-GB"/>
              </w:rPr>
              <w:t xml:space="preserve">to </w:t>
            </w:r>
            <w:r>
              <w:rPr>
                <w:sz w:val="20"/>
                <w:szCs w:val="20"/>
                <w:lang w:val="en-GB"/>
              </w:rPr>
              <w:t xml:space="preserve">read the </w:t>
            </w:r>
            <w:r w:rsidRPr="00F868B2">
              <w:rPr>
                <w:i/>
                <w:sz w:val="20"/>
                <w:szCs w:val="20"/>
                <w:lang w:val="en-GB"/>
              </w:rPr>
              <w:t>Useful language box</w:t>
            </w:r>
            <w:r>
              <w:rPr>
                <w:sz w:val="20"/>
                <w:szCs w:val="20"/>
                <w:lang w:val="en-GB"/>
              </w:rPr>
              <w:t xml:space="preserve"> and go th</w:t>
            </w:r>
            <w:r w:rsidR="00DF70EF">
              <w:rPr>
                <w:sz w:val="20"/>
                <w:szCs w:val="20"/>
                <w:lang w:val="en-GB"/>
              </w:rPr>
              <w:t>r</w:t>
            </w:r>
            <w:r>
              <w:rPr>
                <w:sz w:val="20"/>
                <w:szCs w:val="20"/>
                <w:lang w:val="en-GB"/>
              </w:rPr>
              <w:t>ough the information in page 87 and ask</w:t>
            </w:r>
            <w:r w:rsidR="00DF70EF">
              <w:rPr>
                <w:sz w:val="20"/>
                <w:szCs w:val="20"/>
                <w:lang w:val="en-GB"/>
              </w:rPr>
              <w:t>s</w:t>
            </w:r>
            <w:r>
              <w:rPr>
                <w:sz w:val="20"/>
                <w:szCs w:val="20"/>
                <w:lang w:val="en-GB"/>
              </w:rPr>
              <w:t xml:space="preserve"> a volunteer to read aloud. Then, T explains that Countable nouns refer to words we can count. They can be singular and plural. T tells SS </w:t>
            </w:r>
            <w:r w:rsidR="00DF70EF">
              <w:rPr>
                <w:sz w:val="20"/>
                <w:szCs w:val="20"/>
                <w:lang w:val="en-GB"/>
              </w:rPr>
              <w:t>that</w:t>
            </w:r>
            <w:r>
              <w:rPr>
                <w:sz w:val="20"/>
                <w:szCs w:val="20"/>
                <w:lang w:val="en-GB"/>
              </w:rPr>
              <w:t xml:space="preserve"> uncountable nouns refer to words we can’t count. They are always singular.  </w:t>
            </w:r>
          </w:p>
          <w:p w14:paraId="5AA0021E" w14:textId="753911D4" w:rsidR="00B5561E" w:rsidRPr="008179BC" w:rsidRDefault="00B5561E" w:rsidP="00752D67">
            <w:pPr>
              <w:rPr>
                <w:sz w:val="20"/>
                <w:szCs w:val="20"/>
                <w:lang w:val="en-GB"/>
              </w:rPr>
            </w:pPr>
          </w:p>
        </w:tc>
        <w:tc>
          <w:tcPr>
            <w:tcW w:w="703" w:type="pct"/>
            <w:vMerge w:val="restart"/>
            <w:shd w:val="clear" w:color="auto" w:fill="auto"/>
          </w:tcPr>
          <w:p w14:paraId="2F63C20F" w14:textId="77777777" w:rsidR="00DF70EF" w:rsidRDefault="00DF70EF" w:rsidP="00DF70EF">
            <w:pPr>
              <w:rPr>
                <w:sz w:val="20"/>
                <w:szCs w:val="20"/>
                <w:lang w:val="en-GB"/>
              </w:rPr>
            </w:pPr>
            <w:r>
              <w:rPr>
                <w:sz w:val="20"/>
                <w:szCs w:val="20"/>
                <w:lang w:val="en-GB"/>
              </w:rPr>
              <w:t>10 minutes</w:t>
            </w:r>
          </w:p>
          <w:p w14:paraId="2118802D" w14:textId="77777777" w:rsidR="00DF70EF" w:rsidRDefault="00DF70EF" w:rsidP="00DF70EF">
            <w:pPr>
              <w:rPr>
                <w:sz w:val="20"/>
                <w:szCs w:val="20"/>
                <w:lang w:val="en-GB"/>
              </w:rPr>
            </w:pPr>
          </w:p>
          <w:p w14:paraId="43F9F48F" w14:textId="77777777" w:rsidR="00DF70EF" w:rsidRDefault="00DF70EF" w:rsidP="00DF70EF">
            <w:pPr>
              <w:rPr>
                <w:sz w:val="20"/>
                <w:szCs w:val="20"/>
                <w:lang w:val="en-GB"/>
              </w:rPr>
            </w:pPr>
            <w:r>
              <w:rPr>
                <w:sz w:val="20"/>
                <w:szCs w:val="20"/>
                <w:lang w:val="en-GB"/>
              </w:rPr>
              <w:t>T-SS</w:t>
            </w:r>
          </w:p>
          <w:p w14:paraId="6727E89A" w14:textId="77777777" w:rsidR="00DF70EF" w:rsidRDefault="00DF70EF" w:rsidP="00DF70EF">
            <w:pPr>
              <w:rPr>
                <w:sz w:val="20"/>
                <w:szCs w:val="20"/>
                <w:lang w:val="en-GB"/>
              </w:rPr>
            </w:pPr>
          </w:p>
          <w:p w14:paraId="477E301C" w14:textId="01134B98" w:rsidR="00B5561E" w:rsidRPr="008179BC" w:rsidRDefault="00DF70EF" w:rsidP="00DF70EF">
            <w:pPr>
              <w:rPr>
                <w:sz w:val="20"/>
                <w:szCs w:val="20"/>
                <w:lang w:val="en-GB"/>
              </w:rPr>
            </w:pPr>
            <w:r>
              <w:rPr>
                <w:sz w:val="20"/>
                <w:szCs w:val="20"/>
                <w:lang w:val="en-GB"/>
              </w:rPr>
              <w:t>Individual work</w:t>
            </w:r>
          </w:p>
        </w:tc>
      </w:tr>
      <w:tr w:rsidR="00B5561E" w:rsidRPr="008179BC" w14:paraId="1F552EE9" w14:textId="77777777" w:rsidTr="00B5561E">
        <w:trPr>
          <w:trHeight w:val="225"/>
        </w:trPr>
        <w:tc>
          <w:tcPr>
            <w:tcW w:w="759" w:type="pct"/>
            <w:vMerge/>
            <w:shd w:val="clear" w:color="auto" w:fill="auto"/>
          </w:tcPr>
          <w:p w14:paraId="5ADC63D9" w14:textId="77777777" w:rsidR="00B5561E" w:rsidRPr="001823F7" w:rsidRDefault="00B5561E" w:rsidP="00752D67">
            <w:pPr>
              <w:rPr>
                <w:b/>
                <w:bCs/>
                <w:sz w:val="20"/>
                <w:szCs w:val="20"/>
                <w:lang w:val="en-GB"/>
              </w:rPr>
            </w:pPr>
          </w:p>
        </w:tc>
        <w:tc>
          <w:tcPr>
            <w:tcW w:w="3538" w:type="pct"/>
            <w:shd w:val="clear" w:color="auto" w:fill="auto"/>
          </w:tcPr>
          <w:p w14:paraId="22C1761C" w14:textId="0103DFBB" w:rsidR="00B5561E" w:rsidRPr="00242471" w:rsidRDefault="00B5561E" w:rsidP="00752D67">
            <w:pPr>
              <w:rPr>
                <w:color w:val="000000" w:themeColor="text1"/>
                <w:sz w:val="20"/>
                <w:szCs w:val="20"/>
                <w:lang w:val="en-GB"/>
              </w:rPr>
            </w:pPr>
            <w:r w:rsidRPr="00242471">
              <w:rPr>
                <w:i/>
                <w:color w:val="000000" w:themeColor="text1"/>
                <w:sz w:val="21"/>
                <w:szCs w:val="21"/>
                <w:lang w:val="en-GB"/>
              </w:rPr>
              <w:t>Assessment</w:t>
            </w:r>
            <w:r w:rsidRPr="00242471">
              <w:rPr>
                <w:i/>
                <w:color w:val="000000" w:themeColor="text1"/>
                <w:lang w:val="en-GB"/>
              </w:rPr>
              <w:t>:</w:t>
            </w:r>
          </w:p>
        </w:tc>
        <w:tc>
          <w:tcPr>
            <w:tcW w:w="703" w:type="pct"/>
            <w:vMerge/>
            <w:shd w:val="clear" w:color="auto" w:fill="auto"/>
          </w:tcPr>
          <w:p w14:paraId="72DCE54A" w14:textId="77777777" w:rsidR="00B5561E" w:rsidRPr="008179BC" w:rsidRDefault="00B5561E" w:rsidP="00752D67">
            <w:pPr>
              <w:rPr>
                <w:sz w:val="20"/>
                <w:szCs w:val="20"/>
                <w:lang w:val="en-GB"/>
              </w:rPr>
            </w:pPr>
          </w:p>
        </w:tc>
      </w:tr>
      <w:tr w:rsidR="00B5561E" w:rsidRPr="008179BC" w14:paraId="23EDE56B" w14:textId="77777777" w:rsidTr="00B5561E">
        <w:trPr>
          <w:trHeight w:val="545"/>
        </w:trPr>
        <w:tc>
          <w:tcPr>
            <w:tcW w:w="759" w:type="pct"/>
            <w:vMerge w:val="restart"/>
            <w:shd w:val="clear" w:color="auto" w:fill="auto"/>
          </w:tcPr>
          <w:p w14:paraId="63CC9985" w14:textId="7E3B787A" w:rsidR="00B5561E" w:rsidRPr="008179BC" w:rsidRDefault="00B5561E" w:rsidP="00BB7E63">
            <w:pPr>
              <w:rPr>
                <w:sz w:val="20"/>
                <w:szCs w:val="20"/>
                <w:lang w:val="en-GB"/>
              </w:rPr>
            </w:pPr>
            <w:r>
              <w:rPr>
                <w:sz w:val="20"/>
                <w:szCs w:val="20"/>
                <w:lang w:val="en-GB"/>
              </w:rPr>
              <w:t>Post-</w:t>
            </w:r>
            <w:r w:rsidR="00DF70EF">
              <w:rPr>
                <w:sz w:val="20"/>
                <w:szCs w:val="20"/>
                <w:lang w:val="en-GB"/>
              </w:rPr>
              <w:t xml:space="preserve">activity </w:t>
            </w:r>
          </w:p>
        </w:tc>
        <w:tc>
          <w:tcPr>
            <w:tcW w:w="3538" w:type="pct"/>
            <w:shd w:val="clear" w:color="auto" w:fill="auto"/>
          </w:tcPr>
          <w:p w14:paraId="497149E0" w14:textId="77777777" w:rsidR="00DF70EF" w:rsidRPr="00B12A4F" w:rsidRDefault="00DF70EF" w:rsidP="00DF70EF">
            <w:pPr>
              <w:rPr>
                <w:b/>
                <w:sz w:val="20"/>
                <w:szCs w:val="20"/>
                <w:lang w:val="en-GB"/>
              </w:rPr>
            </w:pPr>
            <w:r w:rsidRPr="00DC4647">
              <w:rPr>
                <w:b/>
                <w:sz w:val="20"/>
                <w:szCs w:val="20"/>
                <w:lang w:val="en-GB"/>
              </w:rPr>
              <w:t xml:space="preserve">Practice </w:t>
            </w:r>
          </w:p>
          <w:p w14:paraId="1A2BE32E" w14:textId="48D5A3F5" w:rsidR="00DF70EF" w:rsidRDefault="00DF70EF" w:rsidP="00DF70EF">
            <w:pPr>
              <w:rPr>
                <w:sz w:val="20"/>
                <w:szCs w:val="20"/>
                <w:lang w:val="en-GB"/>
              </w:rPr>
            </w:pPr>
            <w:r>
              <w:rPr>
                <w:sz w:val="20"/>
                <w:szCs w:val="20"/>
                <w:lang w:val="en-GB"/>
              </w:rPr>
              <w:t>T asks SS to look at the pictures in exercise 6 and then T writes the words on the board and T asks SS to volunteer to fill in the blacks on the board with C for countable and U for uncountable.</w:t>
            </w:r>
          </w:p>
          <w:p w14:paraId="20B71628" w14:textId="77777777" w:rsidR="00DF70EF" w:rsidRDefault="00DF70EF" w:rsidP="00DF70EF">
            <w:pPr>
              <w:pStyle w:val="ListParagraph"/>
              <w:numPr>
                <w:ilvl w:val="0"/>
                <w:numId w:val="3"/>
              </w:numPr>
              <w:rPr>
                <w:sz w:val="20"/>
                <w:szCs w:val="20"/>
                <w:lang w:val="en-GB"/>
              </w:rPr>
            </w:pPr>
            <w:r>
              <w:rPr>
                <w:sz w:val="20"/>
                <w:szCs w:val="20"/>
                <w:lang w:val="en-GB"/>
              </w:rPr>
              <w:t xml:space="preserve">------ fruit </w:t>
            </w:r>
          </w:p>
          <w:p w14:paraId="2AD9CA15" w14:textId="77777777" w:rsidR="00DF70EF" w:rsidRDefault="00DF70EF" w:rsidP="00DF70EF">
            <w:pPr>
              <w:pStyle w:val="ListParagraph"/>
              <w:numPr>
                <w:ilvl w:val="0"/>
                <w:numId w:val="3"/>
              </w:numPr>
              <w:rPr>
                <w:sz w:val="20"/>
                <w:szCs w:val="20"/>
                <w:lang w:val="en-GB"/>
              </w:rPr>
            </w:pPr>
            <w:r>
              <w:rPr>
                <w:sz w:val="20"/>
                <w:szCs w:val="20"/>
                <w:lang w:val="en-GB"/>
              </w:rPr>
              <w:t>------ apple</w:t>
            </w:r>
          </w:p>
          <w:p w14:paraId="002A6166" w14:textId="77777777" w:rsidR="00DF70EF" w:rsidRDefault="00DF70EF" w:rsidP="00DF70EF">
            <w:pPr>
              <w:pStyle w:val="ListParagraph"/>
              <w:numPr>
                <w:ilvl w:val="0"/>
                <w:numId w:val="3"/>
              </w:numPr>
              <w:rPr>
                <w:sz w:val="20"/>
                <w:szCs w:val="20"/>
                <w:lang w:val="en-GB"/>
              </w:rPr>
            </w:pPr>
            <w:r>
              <w:rPr>
                <w:sz w:val="20"/>
                <w:szCs w:val="20"/>
                <w:lang w:val="en-GB"/>
              </w:rPr>
              <w:t>------ milk</w:t>
            </w:r>
          </w:p>
          <w:p w14:paraId="74E72A64" w14:textId="77777777" w:rsidR="00DF70EF" w:rsidRDefault="00DF70EF" w:rsidP="00DF70EF">
            <w:pPr>
              <w:pStyle w:val="ListParagraph"/>
              <w:numPr>
                <w:ilvl w:val="0"/>
                <w:numId w:val="3"/>
              </w:numPr>
              <w:rPr>
                <w:sz w:val="20"/>
                <w:szCs w:val="20"/>
                <w:lang w:val="en-GB"/>
              </w:rPr>
            </w:pPr>
            <w:r>
              <w:rPr>
                <w:sz w:val="20"/>
                <w:szCs w:val="20"/>
                <w:lang w:val="en-GB"/>
              </w:rPr>
              <w:t>------- carrot</w:t>
            </w:r>
          </w:p>
          <w:p w14:paraId="63524234" w14:textId="77777777" w:rsidR="00DF70EF" w:rsidRDefault="00DF70EF" w:rsidP="00DF70EF">
            <w:pPr>
              <w:pStyle w:val="ListParagraph"/>
              <w:numPr>
                <w:ilvl w:val="0"/>
                <w:numId w:val="3"/>
              </w:numPr>
              <w:rPr>
                <w:sz w:val="20"/>
                <w:szCs w:val="20"/>
                <w:lang w:val="en-GB"/>
              </w:rPr>
            </w:pPr>
            <w:r>
              <w:rPr>
                <w:sz w:val="20"/>
                <w:szCs w:val="20"/>
                <w:lang w:val="en-GB"/>
              </w:rPr>
              <w:t>------- rice</w:t>
            </w:r>
          </w:p>
          <w:p w14:paraId="65C2A120" w14:textId="77777777" w:rsidR="00DF70EF" w:rsidRDefault="00DF70EF" w:rsidP="00DF70EF">
            <w:pPr>
              <w:pStyle w:val="ListParagraph"/>
              <w:numPr>
                <w:ilvl w:val="0"/>
                <w:numId w:val="3"/>
              </w:numPr>
              <w:rPr>
                <w:sz w:val="20"/>
                <w:szCs w:val="20"/>
                <w:lang w:val="en-GB"/>
              </w:rPr>
            </w:pPr>
            <w:r>
              <w:rPr>
                <w:sz w:val="20"/>
                <w:szCs w:val="20"/>
                <w:lang w:val="en-GB"/>
              </w:rPr>
              <w:t>------- beans</w:t>
            </w:r>
          </w:p>
          <w:p w14:paraId="76AC3977" w14:textId="77777777" w:rsidR="00DF70EF" w:rsidRDefault="00DF70EF" w:rsidP="00DF70EF">
            <w:pPr>
              <w:pStyle w:val="ListParagraph"/>
              <w:numPr>
                <w:ilvl w:val="0"/>
                <w:numId w:val="3"/>
              </w:numPr>
              <w:rPr>
                <w:sz w:val="20"/>
                <w:szCs w:val="20"/>
                <w:lang w:val="en-GB"/>
              </w:rPr>
            </w:pPr>
            <w:r>
              <w:rPr>
                <w:sz w:val="20"/>
                <w:szCs w:val="20"/>
                <w:lang w:val="en-GB"/>
              </w:rPr>
              <w:t>-------- water</w:t>
            </w:r>
          </w:p>
          <w:p w14:paraId="48257933" w14:textId="77777777" w:rsidR="00DF70EF" w:rsidRDefault="00DF70EF" w:rsidP="00DF70EF">
            <w:pPr>
              <w:pStyle w:val="ListParagraph"/>
              <w:numPr>
                <w:ilvl w:val="0"/>
                <w:numId w:val="3"/>
              </w:numPr>
              <w:rPr>
                <w:sz w:val="20"/>
                <w:szCs w:val="20"/>
                <w:lang w:val="en-GB"/>
              </w:rPr>
            </w:pPr>
            <w:r>
              <w:rPr>
                <w:sz w:val="20"/>
                <w:szCs w:val="20"/>
                <w:lang w:val="en-GB"/>
              </w:rPr>
              <w:t>------ meat</w:t>
            </w:r>
          </w:p>
          <w:p w14:paraId="60A773D0" w14:textId="77777777" w:rsidR="00DF70EF" w:rsidRDefault="00DF70EF" w:rsidP="00DF70EF">
            <w:pPr>
              <w:pStyle w:val="ListParagraph"/>
              <w:numPr>
                <w:ilvl w:val="0"/>
                <w:numId w:val="3"/>
              </w:numPr>
              <w:rPr>
                <w:sz w:val="20"/>
                <w:szCs w:val="20"/>
                <w:lang w:val="en-GB"/>
              </w:rPr>
            </w:pPr>
            <w:r>
              <w:rPr>
                <w:sz w:val="20"/>
                <w:szCs w:val="20"/>
                <w:lang w:val="en-GB"/>
              </w:rPr>
              <w:t>-------- mango</w:t>
            </w:r>
          </w:p>
          <w:p w14:paraId="1312EE0C" w14:textId="4798106E" w:rsidR="00DF70EF" w:rsidRPr="00DF70EF" w:rsidRDefault="00DF70EF" w:rsidP="00DF70EF">
            <w:pPr>
              <w:ind w:left="45"/>
              <w:rPr>
                <w:sz w:val="20"/>
                <w:szCs w:val="20"/>
                <w:lang w:val="es-ES"/>
              </w:rPr>
            </w:pPr>
            <w:proofErr w:type="spellStart"/>
            <w:r w:rsidRPr="00DF70EF">
              <w:rPr>
                <w:sz w:val="20"/>
                <w:szCs w:val="20"/>
                <w:lang w:val="es-ES"/>
              </w:rPr>
              <w:t>Answers</w:t>
            </w:r>
            <w:proofErr w:type="spellEnd"/>
            <w:r w:rsidRPr="00DF70EF">
              <w:rPr>
                <w:sz w:val="20"/>
                <w:szCs w:val="20"/>
                <w:lang w:val="es-ES"/>
              </w:rPr>
              <w:t xml:space="preserve">: a. </w:t>
            </w:r>
            <w:proofErr w:type="gramStart"/>
            <w:r w:rsidRPr="00DF70EF">
              <w:rPr>
                <w:sz w:val="20"/>
                <w:szCs w:val="20"/>
                <w:lang w:val="es-ES"/>
              </w:rPr>
              <w:t xml:space="preserve">U,   </w:t>
            </w:r>
            <w:proofErr w:type="gramEnd"/>
            <w:r w:rsidRPr="00DF70EF">
              <w:rPr>
                <w:sz w:val="20"/>
                <w:szCs w:val="20"/>
                <w:lang w:val="es-ES"/>
              </w:rPr>
              <w:t>b. C,     c. U,    d. C,  e. U,   f. C,  g. U,  h. U,   i. C</w:t>
            </w:r>
          </w:p>
          <w:p w14:paraId="58430305" w14:textId="77777777" w:rsidR="00DF70EF" w:rsidRDefault="00DF70EF" w:rsidP="00DF70EF">
            <w:pPr>
              <w:rPr>
                <w:sz w:val="20"/>
                <w:szCs w:val="20"/>
                <w:lang w:val="en-GB"/>
              </w:rPr>
            </w:pPr>
            <w:r>
              <w:rPr>
                <w:sz w:val="20"/>
                <w:szCs w:val="20"/>
                <w:lang w:val="en-GB"/>
              </w:rPr>
              <w:t>T checks answers as a class.</w:t>
            </w:r>
          </w:p>
          <w:p w14:paraId="3B2A75BC" w14:textId="78291493" w:rsidR="00B5561E" w:rsidRPr="008179BC" w:rsidRDefault="00B5561E" w:rsidP="00BB7E63">
            <w:pPr>
              <w:rPr>
                <w:sz w:val="20"/>
                <w:szCs w:val="20"/>
                <w:lang w:val="en-GB"/>
              </w:rPr>
            </w:pPr>
          </w:p>
        </w:tc>
        <w:tc>
          <w:tcPr>
            <w:tcW w:w="703" w:type="pct"/>
            <w:vMerge w:val="restart"/>
            <w:shd w:val="clear" w:color="auto" w:fill="auto"/>
          </w:tcPr>
          <w:p w14:paraId="24942C85" w14:textId="2677466E" w:rsidR="00DF70EF" w:rsidRDefault="00DF70EF" w:rsidP="00DF70EF">
            <w:pPr>
              <w:rPr>
                <w:sz w:val="20"/>
                <w:szCs w:val="20"/>
                <w:lang w:val="en-GB"/>
              </w:rPr>
            </w:pPr>
            <w:r>
              <w:rPr>
                <w:sz w:val="20"/>
                <w:szCs w:val="20"/>
                <w:lang w:val="en-GB"/>
              </w:rPr>
              <w:t>20 minutes</w:t>
            </w:r>
          </w:p>
          <w:p w14:paraId="637CAFEC" w14:textId="77777777" w:rsidR="00DF70EF" w:rsidRDefault="00DF70EF" w:rsidP="00DF70EF">
            <w:pPr>
              <w:rPr>
                <w:sz w:val="20"/>
                <w:szCs w:val="20"/>
                <w:lang w:val="en-GB"/>
              </w:rPr>
            </w:pPr>
          </w:p>
          <w:p w14:paraId="4175E71F" w14:textId="77777777" w:rsidR="00DF70EF" w:rsidRDefault="00DF70EF" w:rsidP="00DF70EF">
            <w:pPr>
              <w:rPr>
                <w:sz w:val="20"/>
                <w:szCs w:val="20"/>
                <w:lang w:val="en-GB"/>
              </w:rPr>
            </w:pPr>
            <w:r>
              <w:rPr>
                <w:sz w:val="20"/>
                <w:szCs w:val="20"/>
                <w:lang w:val="en-GB"/>
              </w:rPr>
              <w:t>T-SS</w:t>
            </w:r>
          </w:p>
          <w:p w14:paraId="633069CD" w14:textId="77777777" w:rsidR="00DF70EF" w:rsidRDefault="00DF70EF" w:rsidP="00DF70EF">
            <w:pPr>
              <w:rPr>
                <w:sz w:val="20"/>
                <w:szCs w:val="20"/>
                <w:lang w:val="en-GB"/>
              </w:rPr>
            </w:pPr>
          </w:p>
          <w:p w14:paraId="66F36EC8" w14:textId="5357B9A2" w:rsidR="00B5561E" w:rsidRPr="008179BC" w:rsidRDefault="00DF70EF" w:rsidP="00DF70EF">
            <w:pPr>
              <w:rPr>
                <w:sz w:val="20"/>
                <w:szCs w:val="20"/>
                <w:lang w:val="en-GB"/>
              </w:rPr>
            </w:pPr>
            <w:r>
              <w:rPr>
                <w:sz w:val="20"/>
                <w:szCs w:val="20"/>
                <w:lang w:val="en-GB"/>
              </w:rPr>
              <w:t>Individual work</w:t>
            </w:r>
          </w:p>
        </w:tc>
      </w:tr>
      <w:tr w:rsidR="00B5561E" w:rsidRPr="008179BC" w14:paraId="2117E795" w14:textId="77777777" w:rsidTr="00B5561E">
        <w:trPr>
          <w:trHeight w:val="174"/>
        </w:trPr>
        <w:tc>
          <w:tcPr>
            <w:tcW w:w="759" w:type="pct"/>
            <w:vMerge/>
            <w:shd w:val="clear" w:color="auto" w:fill="auto"/>
          </w:tcPr>
          <w:p w14:paraId="276A7D26" w14:textId="77777777" w:rsidR="00B5561E" w:rsidRPr="001823F7" w:rsidRDefault="00B5561E" w:rsidP="00BB7E63">
            <w:pPr>
              <w:rPr>
                <w:b/>
                <w:bCs/>
                <w:sz w:val="20"/>
                <w:szCs w:val="20"/>
                <w:lang w:val="en-GB"/>
              </w:rPr>
            </w:pPr>
          </w:p>
        </w:tc>
        <w:tc>
          <w:tcPr>
            <w:tcW w:w="3538" w:type="pct"/>
            <w:shd w:val="clear" w:color="auto" w:fill="auto"/>
          </w:tcPr>
          <w:p w14:paraId="6F66A83D" w14:textId="7180C42F" w:rsidR="00B5561E" w:rsidRDefault="00B5561E" w:rsidP="00BB7E63">
            <w:pPr>
              <w:rPr>
                <w:i/>
                <w:color w:val="000000" w:themeColor="text1"/>
                <w:lang w:val="en-GB"/>
              </w:rPr>
            </w:pPr>
            <w:r w:rsidRPr="00242471">
              <w:rPr>
                <w:i/>
                <w:color w:val="000000" w:themeColor="text1"/>
                <w:sz w:val="21"/>
                <w:szCs w:val="21"/>
                <w:lang w:val="en-GB"/>
              </w:rPr>
              <w:t>Assessment</w:t>
            </w:r>
            <w:r w:rsidRPr="00242471">
              <w:rPr>
                <w:i/>
                <w:color w:val="000000" w:themeColor="text1"/>
                <w:lang w:val="en-GB"/>
              </w:rPr>
              <w:t>:</w:t>
            </w:r>
            <w:r w:rsidR="00DF70EF">
              <w:rPr>
                <w:i/>
                <w:color w:val="000000" w:themeColor="text1"/>
                <w:lang w:val="en-GB"/>
              </w:rPr>
              <w:t xml:space="preserve"> </w:t>
            </w:r>
            <w:r w:rsidR="00DF70EF" w:rsidRPr="00DF70EF">
              <w:rPr>
                <w:b/>
                <w:bCs/>
                <w:i/>
                <w:color w:val="000000" w:themeColor="text1"/>
                <w:lang w:val="en-GB"/>
              </w:rPr>
              <w:t>self-assessment</w:t>
            </w:r>
          </w:p>
          <w:p w14:paraId="50512133" w14:textId="77777777" w:rsidR="00DF70EF" w:rsidRDefault="00DF70EF" w:rsidP="00DF70EF">
            <w:pPr>
              <w:rPr>
                <w:sz w:val="20"/>
                <w:szCs w:val="20"/>
                <w:lang w:val="en-GB"/>
              </w:rPr>
            </w:pPr>
            <w:r>
              <w:rPr>
                <w:sz w:val="20"/>
                <w:szCs w:val="20"/>
                <w:lang w:val="en-GB"/>
              </w:rPr>
              <w:t>Rubric</w:t>
            </w:r>
          </w:p>
          <w:p w14:paraId="537370E0" w14:textId="35A7AAB0" w:rsidR="00DF70EF" w:rsidRDefault="00DF70EF" w:rsidP="00DF70EF">
            <w:pPr>
              <w:rPr>
                <w:sz w:val="20"/>
                <w:szCs w:val="20"/>
                <w:lang w:val="en-GB"/>
              </w:rPr>
            </w:pPr>
            <w:r>
              <w:rPr>
                <w:sz w:val="20"/>
                <w:szCs w:val="20"/>
                <w:lang w:val="en-GB"/>
              </w:rPr>
              <w:t xml:space="preserve">T asks SS to express how much of the lesson they understood. They have </w:t>
            </w:r>
            <w:r w:rsidR="007051C3">
              <w:rPr>
                <w:sz w:val="20"/>
                <w:szCs w:val="20"/>
                <w:lang w:val="en-GB"/>
              </w:rPr>
              <w:t xml:space="preserve">to </w:t>
            </w:r>
            <w:r>
              <w:rPr>
                <w:sz w:val="20"/>
                <w:szCs w:val="20"/>
                <w:lang w:val="en-GB"/>
              </w:rPr>
              <w:t>close their eyes and at the teacher’s signal, SS show:</w:t>
            </w:r>
          </w:p>
          <w:p w14:paraId="0EBE28EE" w14:textId="77777777" w:rsidR="00DF70EF" w:rsidRDefault="00DF70EF" w:rsidP="00DF70EF">
            <w:pPr>
              <w:rPr>
                <w:sz w:val="20"/>
                <w:szCs w:val="20"/>
                <w:lang w:val="en-GB"/>
              </w:rPr>
            </w:pPr>
            <w:r>
              <w:rPr>
                <w:sz w:val="20"/>
                <w:szCs w:val="20"/>
                <w:lang w:val="en-GB"/>
              </w:rPr>
              <w:t>1 finger: I didn’t understand much of it</w:t>
            </w:r>
          </w:p>
          <w:p w14:paraId="3034E6FD" w14:textId="77777777" w:rsidR="00DF70EF" w:rsidRDefault="00DF70EF" w:rsidP="00DF70EF">
            <w:pPr>
              <w:rPr>
                <w:sz w:val="20"/>
                <w:szCs w:val="20"/>
                <w:lang w:val="en-GB"/>
              </w:rPr>
            </w:pPr>
            <w:r>
              <w:rPr>
                <w:sz w:val="20"/>
                <w:szCs w:val="20"/>
                <w:lang w:val="en-GB"/>
              </w:rPr>
              <w:t>2 fingers: I partially understood the topic</w:t>
            </w:r>
          </w:p>
          <w:p w14:paraId="053B31B0" w14:textId="788E380C" w:rsidR="00DF70EF" w:rsidRPr="00242471" w:rsidRDefault="00DF70EF" w:rsidP="00DF70EF">
            <w:pPr>
              <w:rPr>
                <w:color w:val="000000" w:themeColor="text1"/>
                <w:sz w:val="20"/>
                <w:szCs w:val="20"/>
                <w:lang w:val="en-GB"/>
              </w:rPr>
            </w:pPr>
            <w:r>
              <w:rPr>
                <w:sz w:val="20"/>
                <w:szCs w:val="20"/>
                <w:lang w:val="en-GB"/>
              </w:rPr>
              <w:t>3 fingers: I understand the topic</w:t>
            </w:r>
          </w:p>
        </w:tc>
        <w:tc>
          <w:tcPr>
            <w:tcW w:w="703" w:type="pct"/>
            <w:vMerge/>
            <w:shd w:val="clear" w:color="auto" w:fill="auto"/>
          </w:tcPr>
          <w:p w14:paraId="4AEDD52C" w14:textId="77777777" w:rsidR="00B5561E" w:rsidRPr="008179BC" w:rsidRDefault="00B5561E" w:rsidP="00BB7E63">
            <w:pPr>
              <w:rPr>
                <w:sz w:val="20"/>
                <w:szCs w:val="20"/>
                <w:lang w:val="en-GB"/>
              </w:rPr>
            </w:pPr>
          </w:p>
        </w:tc>
      </w:tr>
      <w:tr w:rsidR="00DF70EF" w:rsidRPr="008179BC" w14:paraId="5707B3C2" w14:textId="77777777" w:rsidTr="006B34CD">
        <w:trPr>
          <w:trHeight w:val="1231"/>
        </w:trPr>
        <w:tc>
          <w:tcPr>
            <w:tcW w:w="759" w:type="pct"/>
            <w:shd w:val="clear" w:color="auto" w:fill="auto"/>
          </w:tcPr>
          <w:p w14:paraId="78870FE3" w14:textId="2EB4B0DA" w:rsidR="00DF70EF" w:rsidRPr="001823F7" w:rsidRDefault="00DF70EF" w:rsidP="00BB7E63">
            <w:pPr>
              <w:rPr>
                <w:b/>
                <w:bCs/>
                <w:sz w:val="20"/>
                <w:szCs w:val="20"/>
                <w:lang w:val="en-GB"/>
              </w:rPr>
            </w:pPr>
            <w:r w:rsidRPr="001823F7">
              <w:rPr>
                <w:b/>
                <w:bCs/>
                <w:sz w:val="20"/>
                <w:szCs w:val="20"/>
                <w:lang w:val="en-GB"/>
              </w:rPr>
              <w:t>Wrap-up</w:t>
            </w:r>
          </w:p>
        </w:tc>
        <w:tc>
          <w:tcPr>
            <w:tcW w:w="3538" w:type="pct"/>
            <w:shd w:val="clear" w:color="auto" w:fill="auto"/>
          </w:tcPr>
          <w:p w14:paraId="2AAE3E86" w14:textId="296FE304" w:rsidR="00DF70EF" w:rsidRDefault="00DF70EF" w:rsidP="00DF70EF">
            <w:pPr>
              <w:rPr>
                <w:sz w:val="20"/>
                <w:szCs w:val="20"/>
                <w:lang w:val="en-GB"/>
              </w:rPr>
            </w:pPr>
            <w:r>
              <w:rPr>
                <w:sz w:val="20"/>
                <w:szCs w:val="20"/>
                <w:lang w:val="en-GB"/>
              </w:rPr>
              <w:t xml:space="preserve">T asks SS to write in their notebooks they schedule to have each meal and what they usually eat. Additionally, T and asks some students to read out loud their usual meals and T provides ss with magazines and scissors so they can cut and paste images of different kinds of food in order to do the presentation in front of the class. </w:t>
            </w:r>
          </w:p>
          <w:p w14:paraId="4464C940" w14:textId="698969F3" w:rsidR="00DF70EF" w:rsidRDefault="00DF70EF" w:rsidP="00DF70EF">
            <w:pPr>
              <w:rPr>
                <w:sz w:val="20"/>
                <w:szCs w:val="20"/>
                <w:lang w:val="en-GB"/>
              </w:rPr>
            </w:pPr>
          </w:p>
          <w:p w14:paraId="3BB05D64" w14:textId="77777777" w:rsidR="00DF70EF" w:rsidRPr="00DF70EF" w:rsidRDefault="00DF70EF" w:rsidP="00DF70EF">
            <w:pPr>
              <w:rPr>
                <w:b/>
                <w:bCs/>
                <w:sz w:val="20"/>
                <w:szCs w:val="20"/>
                <w:lang w:val="en-GB"/>
              </w:rPr>
            </w:pPr>
            <w:r w:rsidRPr="00DF70EF">
              <w:rPr>
                <w:b/>
                <w:bCs/>
                <w:sz w:val="20"/>
                <w:szCs w:val="20"/>
                <w:lang w:val="en-GB"/>
              </w:rPr>
              <w:t>THE MUDDIEST POINT</w:t>
            </w:r>
          </w:p>
          <w:p w14:paraId="049B219B" w14:textId="719653F9" w:rsidR="000A5D2C" w:rsidRDefault="00DF70EF" w:rsidP="00DF70EF">
            <w:pPr>
              <w:rPr>
                <w:sz w:val="20"/>
                <w:szCs w:val="20"/>
                <w:lang w:val="en-GB"/>
              </w:rPr>
            </w:pPr>
            <w:r w:rsidRPr="00DF70EF">
              <w:rPr>
                <w:sz w:val="20"/>
                <w:szCs w:val="20"/>
                <w:lang w:val="en-GB"/>
              </w:rPr>
              <w:t>At the end</w:t>
            </w:r>
            <w:r>
              <w:rPr>
                <w:sz w:val="20"/>
                <w:szCs w:val="20"/>
                <w:lang w:val="en-GB"/>
              </w:rPr>
              <w:t xml:space="preserve"> of this activity,</w:t>
            </w:r>
            <w:r w:rsidRPr="00DF70EF">
              <w:rPr>
                <w:sz w:val="20"/>
                <w:szCs w:val="20"/>
                <w:lang w:val="en-GB"/>
              </w:rPr>
              <w:t xml:space="preserve"> T hands </w:t>
            </w:r>
            <w:r>
              <w:rPr>
                <w:sz w:val="20"/>
                <w:szCs w:val="20"/>
                <w:lang w:val="en-GB"/>
              </w:rPr>
              <w:t xml:space="preserve">ss some post its </w:t>
            </w:r>
            <w:r w:rsidR="000A5D2C">
              <w:rPr>
                <w:sz w:val="20"/>
                <w:szCs w:val="20"/>
                <w:lang w:val="en-GB"/>
              </w:rPr>
              <w:t xml:space="preserve">(blue, red and yellow) </w:t>
            </w:r>
            <w:r>
              <w:rPr>
                <w:sz w:val="20"/>
                <w:szCs w:val="20"/>
                <w:lang w:val="en-GB"/>
              </w:rPr>
              <w:t xml:space="preserve">and </w:t>
            </w:r>
            <w:r w:rsidRPr="00DF70EF">
              <w:rPr>
                <w:sz w:val="20"/>
                <w:szCs w:val="20"/>
                <w:lang w:val="en-GB"/>
              </w:rPr>
              <w:t xml:space="preserve">asks SS not to write their names on the </w:t>
            </w:r>
            <w:r>
              <w:rPr>
                <w:sz w:val="20"/>
                <w:szCs w:val="20"/>
                <w:lang w:val="en-GB"/>
              </w:rPr>
              <w:t>post its</w:t>
            </w:r>
            <w:r w:rsidRPr="00DF70EF">
              <w:rPr>
                <w:sz w:val="20"/>
                <w:szCs w:val="20"/>
                <w:lang w:val="en-GB"/>
              </w:rPr>
              <w:t>.</w:t>
            </w:r>
            <w:r w:rsidR="000A5D2C">
              <w:rPr>
                <w:sz w:val="20"/>
                <w:szCs w:val="20"/>
                <w:lang w:val="en-GB"/>
              </w:rPr>
              <w:t xml:space="preserve"> Then,</w:t>
            </w:r>
            <w:r w:rsidRPr="00DF70EF">
              <w:rPr>
                <w:sz w:val="20"/>
                <w:szCs w:val="20"/>
                <w:lang w:val="en-GB"/>
              </w:rPr>
              <w:t xml:space="preserve"> T asks SS to respond to the </w:t>
            </w:r>
            <w:r w:rsidR="000A5D2C">
              <w:rPr>
                <w:sz w:val="20"/>
                <w:szCs w:val="20"/>
                <w:lang w:val="en-GB"/>
              </w:rPr>
              <w:t xml:space="preserve">following </w:t>
            </w:r>
            <w:r w:rsidRPr="00DF70EF">
              <w:rPr>
                <w:sz w:val="20"/>
                <w:szCs w:val="20"/>
                <w:lang w:val="en-GB"/>
              </w:rPr>
              <w:t>prompts in the</w:t>
            </w:r>
            <w:r w:rsidR="000A5D2C">
              <w:rPr>
                <w:sz w:val="20"/>
                <w:szCs w:val="20"/>
                <w:lang w:val="en-GB"/>
              </w:rPr>
              <w:t>ir post its</w:t>
            </w:r>
            <w:r w:rsidRPr="00DF70EF">
              <w:rPr>
                <w:sz w:val="20"/>
                <w:szCs w:val="20"/>
                <w:lang w:val="en-GB"/>
              </w:rPr>
              <w:t>:</w:t>
            </w:r>
          </w:p>
          <w:p w14:paraId="163620A3" w14:textId="3835D78E" w:rsidR="00DF70EF" w:rsidRPr="00DF70EF" w:rsidRDefault="00DF70EF" w:rsidP="00DF70EF">
            <w:pPr>
              <w:rPr>
                <w:sz w:val="20"/>
                <w:szCs w:val="20"/>
                <w:lang w:val="en-GB"/>
              </w:rPr>
            </w:pPr>
            <w:r w:rsidRPr="00DF70EF">
              <w:rPr>
                <w:sz w:val="20"/>
                <w:szCs w:val="20"/>
                <w:lang w:val="en-GB"/>
              </w:rPr>
              <w:t xml:space="preserve"> </w:t>
            </w:r>
          </w:p>
          <w:p w14:paraId="358EC32A" w14:textId="6B9FEAA7" w:rsidR="00DF70EF" w:rsidRPr="000A5D2C" w:rsidRDefault="00DF70EF" w:rsidP="000A5D2C">
            <w:pPr>
              <w:pStyle w:val="ListParagraph"/>
              <w:numPr>
                <w:ilvl w:val="0"/>
                <w:numId w:val="6"/>
              </w:numPr>
              <w:ind w:left="624" w:hanging="294"/>
              <w:rPr>
                <w:sz w:val="20"/>
                <w:szCs w:val="20"/>
                <w:lang w:val="en-GB"/>
              </w:rPr>
            </w:pPr>
            <w:r w:rsidRPr="000A5D2C">
              <w:rPr>
                <w:sz w:val="20"/>
                <w:szCs w:val="20"/>
                <w:lang w:val="en-GB"/>
              </w:rPr>
              <w:t xml:space="preserve">What </w:t>
            </w:r>
            <w:r w:rsidR="000A5D2C" w:rsidRPr="000A5D2C">
              <w:rPr>
                <w:sz w:val="20"/>
                <w:szCs w:val="20"/>
                <w:lang w:val="en-GB"/>
              </w:rPr>
              <w:t>part/topic was not clear enough for you today?</w:t>
            </w:r>
          </w:p>
          <w:p w14:paraId="40E1F3B5" w14:textId="1FD0BFF5" w:rsidR="00DF70EF" w:rsidRDefault="00DF70EF" w:rsidP="000A5D2C">
            <w:pPr>
              <w:pStyle w:val="ListParagraph"/>
              <w:numPr>
                <w:ilvl w:val="0"/>
                <w:numId w:val="6"/>
              </w:numPr>
              <w:ind w:left="624" w:hanging="294"/>
              <w:rPr>
                <w:sz w:val="20"/>
                <w:szCs w:val="20"/>
                <w:lang w:val="en-GB"/>
              </w:rPr>
            </w:pPr>
            <w:r w:rsidRPr="000A5D2C">
              <w:rPr>
                <w:sz w:val="20"/>
                <w:szCs w:val="20"/>
                <w:lang w:val="en-GB"/>
              </w:rPr>
              <w:t xml:space="preserve">What </w:t>
            </w:r>
            <w:r w:rsidR="000A5D2C" w:rsidRPr="000A5D2C">
              <w:rPr>
                <w:sz w:val="20"/>
                <w:szCs w:val="20"/>
                <w:lang w:val="en-GB"/>
              </w:rPr>
              <w:t>doubt do you still have about the quantity expressions?</w:t>
            </w:r>
          </w:p>
          <w:p w14:paraId="374F2B3D" w14:textId="7F265D3A" w:rsidR="00DF70EF" w:rsidRDefault="000A5D2C" w:rsidP="00DF70EF">
            <w:pPr>
              <w:pStyle w:val="ListParagraph"/>
              <w:numPr>
                <w:ilvl w:val="0"/>
                <w:numId w:val="6"/>
              </w:numPr>
              <w:ind w:left="624" w:hanging="294"/>
              <w:rPr>
                <w:sz w:val="20"/>
                <w:szCs w:val="20"/>
                <w:lang w:val="en-GB"/>
              </w:rPr>
            </w:pPr>
            <w:r>
              <w:rPr>
                <w:sz w:val="20"/>
                <w:szCs w:val="20"/>
                <w:lang w:val="en-GB"/>
              </w:rPr>
              <w:t xml:space="preserve">Now I understand that… </w:t>
            </w:r>
          </w:p>
          <w:p w14:paraId="7DD37746" w14:textId="77777777" w:rsidR="000A5D2C" w:rsidRPr="000A5D2C" w:rsidRDefault="000A5D2C" w:rsidP="00DF70EF">
            <w:pPr>
              <w:pStyle w:val="ListParagraph"/>
              <w:numPr>
                <w:ilvl w:val="0"/>
                <w:numId w:val="6"/>
              </w:numPr>
              <w:ind w:left="624" w:hanging="294"/>
              <w:rPr>
                <w:sz w:val="20"/>
                <w:szCs w:val="20"/>
                <w:lang w:val="en-GB"/>
              </w:rPr>
            </w:pPr>
          </w:p>
          <w:p w14:paraId="733A9DBF" w14:textId="1F619028" w:rsidR="00DF70EF" w:rsidRPr="00DF70EF" w:rsidRDefault="00DF70EF" w:rsidP="00DF70EF">
            <w:pPr>
              <w:rPr>
                <w:sz w:val="20"/>
                <w:szCs w:val="20"/>
                <w:lang w:val="en-GB"/>
              </w:rPr>
            </w:pPr>
            <w:r w:rsidRPr="00DF70EF">
              <w:rPr>
                <w:sz w:val="20"/>
                <w:szCs w:val="20"/>
                <w:lang w:val="en-GB"/>
              </w:rPr>
              <w:lastRenderedPageBreak/>
              <w:t xml:space="preserve">T tells SS </w:t>
            </w:r>
            <w:r w:rsidR="000A5D2C">
              <w:rPr>
                <w:sz w:val="20"/>
                <w:szCs w:val="20"/>
                <w:lang w:val="en-GB"/>
              </w:rPr>
              <w:t>they have only 5 minutes to write each sentence</w:t>
            </w:r>
          </w:p>
          <w:p w14:paraId="70796562" w14:textId="4250E69B" w:rsidR="00DF70EF" w:rsidRPr="008179BC" w:rsidRDefault="00DF70EF" w:rsidP="000A5D2C">
            <w:pPr>
              <w:rPr>
                <w:sz w:val="20"/>
                <w:szCs w:val="20"/>
                <w:lang w:val="en-GB"/>
              </w:rPr>
            </w:pPr>
          </w:p>
        </w:tc>
        <w:tc>
          <w:tcPr>
            <w:tcW w:w="703" w:type="pct"/>
            <w:shd w:val="clear" w:color="auto" w:fill="auto"/>
          </w:tcPr>
          <w:p w14:paraId="76788FD0" w14:textId="511B785A" w:rsidR="000A5D2C" w:rsidRDefault="000A5D2C" w:rsidP="000A5D2C">
            <w:pPr>
              <w:rPr>
                <w:sz w:val="20"/>
                <w:szCs w:val="20"/>
                <w:lang w:val="en-GB"/>
              </w:rPr>
            </w:pPr>
            <w:r>
              <w:rPr>
                <w:sz w:val="20"/>
                <w:szCs w:val="20"/>
                <w:lang w:val="en-GB"/>
              </w:rPr>
              <w:lastRenderedPageBreak/>
              <w:t>10 minutes</w:t>
            </w:r>
          </w:p>
          <w:p w14:paraId="0A320FEF" w14:textId="77777777" w:rsidR="000A5D2C" w:rsidRDefault="000A5D2C" w:rsidP="000A5D2C">
            <w:pPr>
              <w:rPr>
                <w:sz w:val="20"/>
                <w:szCs w:val="20"/>
                <w:lang w:val="en-GB"/>
              </w:rPr>
            </w:pPr>
          </w:p>
          <w:p w14:paraId="3D99F08F" w14:textId="77777777" w:rsidR="000A5D2C" w:rsidRDefault="000A5D2C" w:rsidP="000A5D2C">
            <w:pPr>
              <w:rPr>
                <w:sz w:val="20"/>
                <w:szCs w:val="20"/>
                <w:lang w:val="en-GB"/>
              </w:rPr>
            </w:pPr>
            <w:r>
              <w:rPr>
                <w:sz w:val="20"/>
                <w:szCs w:val="20"/>
                <w:lang w:val="en-GB"/>
              </w:rPr>
              <w:t>T-SS</w:t>
            </w:r>
          </w:p>
          <w:p w14:paraId="55AE6248" w14:textId="77777777" w:rsidR="000A5D2C" w:rsidRDefault="000A5D2C" w:rsidP="000A5D2C">
            <w:pPr>
              <w:rPr>
                <w:sz w:val="20"/>
                <w:szCs w:val="20"/>
                <w:lang w:val="en-GB"/>
              </w:rPr>
            </w:pPr>
          </w:p>
          <w:p w14:paraId="7C334C6C" w14:textId="1DFD572C" w:rsidR="00DF70EF" w:rsidRPr="008179BC" w:rsidRDefault="000A5D2C" w:rsidP="000A5D2C">
            <w:pPr>
              <w:rPr>
                <w:sz w:val="20"/>
                <w:szCs w:val="20"/>
                <w:lang w:val="en-GB"/>
              </w:rPr>
            </w:pPr>
            <w:r>
              <w:rPr>
                <w:sz w:val="20"/>
                <w:szCs w:val="20"/>
                <w:lang w:val="en-GB"/>
              </w:rPr>
              <w:t>Individual work</w:t>
            </w:r>
          </w:p>
        </w:tc>
      </w:tr>
    </w:tbl>
    <w:p w14:paraId="0D273D34" w14:textId="77777777" w:rsidR="00D20FA8" w:rsidRPr="00802F70" w:rsidRDefault="00D20FA8" w:rsidP="00D20FA8"/>
    <w:p w14:paraId="61524845" w14:textId="44C3DC20" w:rsidR="00A468E5" w:rsidRPr="00761A01" w:rsidRDefault="00761A01">
      <w:pPr>
        <w:rPr>
          <w:i/>
          <w:color w:val="7F7F7F" w:themeColor="text1" w:themeTint="80"/>
          <w:lang w:val="en-GB"/>
        </w:rPr>
      </w:pPr>
      <w:r>
        <w:rPr>
          <w:i/>
          <w:color w:val="7F7F7F" w:themeColor="text1" w:themeTint="80"/>
          <w:lang w:val="en-GB"/>
        </w:rPr>
        <w:t xml:space="preserve">List a series of </w:t>
      </w:r>
      <w:r w:rsidR="00427117">
        <w:rPr>
          <w:i/>
          <w:color w:val="7F7F7F" w:themeColor="text1" w:themeTint="80"/>
          <w:lang w:val="en-GB"/>
        </w:rPr>
        <w:t>ideas</w:t>
      </w:r>
      <w:r>
        <w:rPr>
          <w:i/>
          <w:color w:val="7F7F7F" w:themeColor="text1" w:themeTint="80"/>
          <w:lang w:val="en-GB"/>
        </w:rPr>
        <w:t xml:space="preserve"> of how this plan can be </w:t>
      </w:r>
      <w:r w:rsidR="00427117">
        <w:rPr>
          <w:i/>
          <w:color w:val="7F7F7F" w:themeColor="text1" w:themeTint="80"/>
          <w:lang w:val="en-GB"/>
        </w:rPr>
        <w:t xml:space="preserve">methodologically </w:t>
      </w:r>
      <w:r>
        <w:rPr>
          <w:i/>
          <w:color w:val="7F7F7F" w:themeColor="text1" w:themeTint="80"/>
          <w:lang w:val="en-GB"/>
        </w:rPr>
        <w:t>adapted so other teachers can implement</w:t>
      </w:r>
      <w:r w:rsidR="00624F97">
        <w:rPr>
          <w:i/>
          <w:color w:val="7F7F7F" w:themeColor="text1" w:themeTint="80"/>
          <w:lang w:val="en-GB"/>
        </w:rPr>
        <w:t xml:space="preserve"> it</w:t>
      </w:r>
      <w:r>
        <w:rPr>
          <w:i/>
          <w:color w:val="7F7F7F" w:themeColor="text1" w:themeTint="80"/>
          <w:lang w:val="en-GB"/>
        </w:rPr>
        <w:t xml:space="preserve"> in their own educational context.</w:t>
      </w:r>
    </w:p>
    <w:tbl>
      <w:tblPr>
        <w:tblW w:w="5000" w:type="pct"/>
        <w:tblLook w:val="00A0" w:firstRow="1" w:lastRow="0" w:firstColumn="1" w:lastColumn="0" w:noHBand="0" w:noVBand="0"/>
      </w:tblPr>
      <w:tblGrid>
        <w:gridCol w:w="10070"/>
      </w:tblGrid>
      <w:tr w:rsidR="00D20FA8" w:rsidRPr="008179B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8179BC" w:rsidRDefault="00624F97" w:rsidP="00BB7E63">
            <w:pPr>
              <w:jc w:val="center"/>
              <w:rPr>
                <w:b/>
                <w:bCs/>
                <w:lang w:val="en-GB"/>
              </w:rPr>
            </w:pPr>
            <w:r>
              <w:rPr>
                <w:b/>
                <w:bCs/>
                <w:lang w:val="en-GB"/>
              </w:rPr>
              <w:t>Implementation alternatives</w:t>
            </w:r>
          </w:p>
        </w:tc>
      </w:tr>
      <w:tr w:rsidR="00D20FA8" w:rsidRPr="008179BC" w14:paraId="4E977C8C" w14:textId="77777777" w:rsidTr="00CF2363">
        <w:trPr>
          <w:trHeight w:val="2403"/>
        </w:trPr>
        <w:tc>
          <w:tcPr>
            <w:tcW w:w="5000" w:type="pct"/>
            <w:tcBorders>
              <w:left w:val="single" w:sz="4" w:space="0" w:color="auto"/>
              <w:bottom w:val="single" w:sz="4" w:space="0" w:color="auto"/>
              <w:right w:val="single" w:sz="4" w:space="0" w:color="auto"/>
            </w:tcBorders>
          </w:tcPr>
          <w:p w14:paraId="4A162508" w14:textId="5A44319B" w:rsidR="004D0C52" w:rsidRPr="008179BC" w:rsidRDefault="000A5D2C" w:rsidP="00CF2363">
            <w:pPr>
              <w:rPr>
                <w:sz w:val="21"/>
                <w:szCs w:val="21"/>
                <w:lang w:val="en-GB"/>
              </w:rPr>
            </w:pPr>
            <w:r>
              <w:rPr>
                <w:sz w:val="21"/>
                <w:szCs w:val="21"/>
                <w:lang w:val="en-GB"/>
              </w:rPr>
              <w:t xml:space="preserve">You can add videos and more texts in order to help ss read and listen more, also you can implement a video that explains the use of the quantity expressions (countable and uncountable nouns) in order to reinforce this grammar topic since it was taught implicitly. </w:t>
            </w:r>
          </w:p>
        </w:tc>
      </w:tr>
    </w:tbl>
    <w:p w14:paraId="47C6EC43" w14:textId="5C41BF16" w:rsidR="00687D61" w:rsidRDefault="00687D61"/>
    <w:p w14:paraId="614CA0E2" w14:textId="53C4DB89" w:rsidR="00DD26F4" w:rsidRDefault="00DD26F4"/>
    <w:p w14:paraId="6DD1E0D9" w14:textId="77777777" w:rsidR="00DD26F4" w:rsidRDefault="00DD26F4" w:rsidP="00DD26F4">
      <w:pPr>
        <w:rPr>
          <w:i/>
          <w:color w:val="7F7F7F" w:themeColor="text1" w:themeTint="80"/>
          <w:lang w:val="en-GB"/>
        </w:rPr>
      </w:pPr>
      <w:r>
        <w:rPr>
          <w:i/>
          <w:color w:val="7F7F7F" w:themeColor="text1" w:themeTint="80"/>
          <w:lang w:val="en-GB"/>
        </w:rPr>
        <w:t>Write the key word for each category based on the content of this plan. For example:</w:t>
      </w:r>
    </w:p>
    <w:p w14:paraId="27ABC50B" w14:textId="77777777" w:rsidR="00DD26F4" w:rsidRPr="009803B0" w:rsidRDefault="00DD26F4" w:rsidP="00DD26F4">
      <w:pPr>
        <w:rPr>
          <w:i/>
          <w:color w:val="7F7F7F" w:themeColor="text1" w:themeTint="80"/>
          <w:lang w:val="en-GB"/>
        </w:rPr>
      </w:pPr>
      <w:r>
        <w:rPr>
          <w:i/>
          <w:color w:val="7F7F7F" w:themeColor="text1" w:themeTint="80"/>
          <w:lang w:val="en-GB"/>
        </w:rPr>
        <w:t>Topic: environment</w:t>
      </w:r>
      <w:r>
        <w:rPr>
          <w:i/>
          <w:color w:val="7F7F7F" w:themeColor="text1" w:themeTint="80"/>
          <w:lang w:val="en-GB"/>
        </w:rPr>
        <w:tab/>
        <w:t>Skill: reading</w:t>
      </w:r>
      <w:r>
        <w:rPr>
          <w:i/>
          <w:color w:val="7F7F7F" w:themeColor="text1" w:themeTint="80"/>
          <w:lang w:val="en-GB"/>
        </w:rPr>
        <w:tab/>
      </w:r>
      <w:r>
        <w:rPr>
          <w:i/>
          <w:color w:val="7F7F7F" w:themeColor="text1" w:themeTint="80"/>
          <w:lang w:val="en-GB"/>
        </w:rPr>
        <w:tab/>
        <w:t>Linguistic: should</w:t>
      </w:r>
      <w:r>
        <w:rPr>
          <w:i/>
          <w:color w:val="7F7F7F" w:themeColor="text1" w:themeTint="80"/>
          <w:lang w:val="en-GB"/>
        </w:rPr>
        <w:tab/>
        <w:t>Vocabulary: animals, environment</w:t>
      </w:r>
    </w:p>
    <w:tbl>
      <w:tblPr>
        <w:tblW w:w="5000" w:type="pct"/>
        <w:tblLook w:val="00A0" w:firstRow="1" w:lastRow="0" w:firstColumn="1" w:lastColumn="0" w:noHBand="0" w:noVBand="0"/>
      </w:tblPr>
      <w:tblGrid>
        <w:gridCol w:w="2014"/>
        <w:gridCol w:w="2014"/>
        <w:gridCol w:w="2014"/>
        <w:gridCol w:w="2014"/>
        <w:gridCol w:w="2014"/>
      </w:tblGrid>
      <w:tr w:rsidR="00DD26F4" w:rsidRPr="008179BC"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4C4D06">
            <w:pPr>
              <w:jc w:val="center"/>
              <w:rPr>
                <w:b/>
                <w:bCs/>
              </w:rPr>
            </w:pPr>
            <w:r>
              <w:rPr>
                <w:b/>
                <w:bCs/>
              </w:rPr>
              <w:t>Key words</w:t>
            </w:r>
          </w:p>
        </w:tc>
      </w:tr>
      <w:tr w:rsidR="00DD26F4" w:rsidRPr="008179BC"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4C4D06">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8179BC" w:rsidRDefault="00DD26F4" w:rsidP="004C4D06">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4C4D06">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4C4D06">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4C4D06">
            <w:pPr>
              <w:jc w:val="center"/>
              <w:rPr>
                <w:b/>
                <w:bCs/>
              </w:rPr>
            </w:pPr>
            <w:r>
              <w:rPr>
                <w:b/>
                <w:bCs/>
              </w:rPr>
              <w:t>grade</w:t>
            </w:r>
          </w:p>
        </w:tc>
      </w:tr>
      <w:tr w:rsidR="00DD26F4" w:rsidRPr="008179BC" w14:paraId="047E8968" w14:textId="77777777" w:rsidTr="004C4D06">
        <w:tc>
          <w:tcPr>
            <w:tcW w:w="1000" w:type="pct"/>
            <w:tcBorders>
              <w:left w:val="single" w:sz="4" w:space="0" w:color="auto"/>
              <w:bottom w:val="single" w:sz="4" w:space="0" w:color="auto"/>
              <w:right w:val="single" w:sz="4" w:space="0" w:color="auto"/>
            </w:tcBorders>
            <w:shd w:val="clear" w:color="auto" w:fill="auto"/>
            <w:vAlign w:val="center"/>
          </w:tcPr>
          <w:p w14:paraId="5F71B95A" w14:textId="61915CC1" w:rsidR="00DD26F4" w:rsidRPr="008179BC" w:rsidRDefault="000A5D2C" w:rsidP="004C4D06">
            <w:pPr>
              <w:jc w:val="center"/>
              <w:rPr>
                <w:b/>
                <w:bCs/>
                <w:sz w:val="21"/>
                <w:szCs w:val="21"/>
              </w:rPr>
            </w:pPr>
            <w:bookmarkStart w:id="0" w:name="_GoBack" w:colFirst="3" w:colLast="3"/>
            <w:r>
              <w:rPr>
                <w:b/>
                <w:bCs/>
                <w:sz w:val="21"/>
                <w:szCs w:val="21"/>
              </w:rPr>
              <w:t xml:space="preserve">Food </w:t>
            </w:r>
          </w:p>
        </w:tc>
        <w:tc>
          <w:tcPr>
            <w:tcW w:w="1000" w:type="pct"/>
            <w:tcBorders>
              <w:left w:val="single" w:sz="4" w:space="0" w:color="auto"/>
              <w:bottom w:val="single" w:sz="4" w:space="0" w:color="auto"/>
              <w:right w:val="single" w:sz="4" w:space="0" w:color="auto"/>
            </w:tcBorders>
            <w:shd w:val="clear" w:color="auto" w:fill="auto"/>
            <w:vAlign w:val="center"/>
          </w:tcPr>
          <w:p w14:paraId="28E08D56" w14:textId="2CCB2AEE" w:rsidR="00DD26F4" w:rsidRPr="008179BC" w:rsidRDefault="000A5D2C" w:rsidP="004C4D06">
            <w:pPr>
              <w:jc w:val="center"/>
              <w:rPr>
                <w:sz w:val="21"/>
                <w:szCs w:val="21"/>
              </w:rPr>
            </w:pPr>
            <w:r>
              <w:rPr>
                <w:sz w:val="21"/>
                <w:szCs w:val="21"/>
              </w:rPr>
              <w:t>Reading</w:t>
            </w:r>
          </w:p>
        </w:tc>
        <w:tc>
          <w:tcPr>
            <w:tcW w:w="1000" w:type="pct"/>
            <w:tcBorders>
              <w:left w:val="single" w:sz="4" w:space="0" w:color="auto"/>
              <w:bottom w:val="single" w:sz="4" w:space="0" w:color="auto"/>
              <w:right w:val="single" w:sz="4" w:space="0" w:color="auto"/>
            </w:tcBorders>
            <w:shd w:val="clear" w:color="auto" w:fill="auto"/>
            <w:vAlign w:val="center"/>
          </w:tcPr>
          <w:p w14:paraId="499AD556" w14:textId="0FDF3B06" w:rsidR="00DD26F4" w:rsidRPr="008179BC" w:rsidRDefault="000A5D2C" w:rsidP="004C4D06">
            <w:pPr>
              <w:jc w:val="center"/>
              <w:rPr>
                <w:sz w:val="21"/>
                <w:szCs w:val="21"/>
              </w:rPr>
            </w:pPr>
            <w:r>
              <w:rPr>
                <w:sz w:val="21"/>
                <w:szCs w:val="21"/>
              </w:rPr>
              <w:t>Countable and uncountable nouns</w:t>
            </w:r>
          </w:p>
        </w:tc>
        <w:tc>
          <w:tcPr>
            <w:tcW w:w="1000" w:type="pct"/>
            <w:tcBorders>
              <w:left w:val="single" w:sz="4" w:space="0" w:color="auto"/>
              <w:bottom w:val="single" w:sz="4" w:space="0" w:color="auto"/>
              <w:right w:val="single" w:sz="4" w:space="0" w:color="auto"/>
            </w:tcBorders>
          </w:tcPr>
          <w:p w14:paraId="53F72DD1" w14:textId="5FCC7D71" w:rsidR="00DD26F4" w:rsidRPr="008179BC" w:rsidRDefault="000A5D2C" w:rsidP="004C4D06">
            <w:pPr>
              <w:jc w:val="center"/>
              <w:rPr>
                <w:sz w:val="21"/>
                <w:szCs w:val="21"/>
              </w:rPr>
            </w:pPr>
            <w:r>
              <w:rPr>
                <w:sz w:val="21"/>
                <w:szCs w:val="21"/>
              </w:rPr>
              <w:t xml:space="preserve">Food, vegetables and fruits, </w:t>
            </w:r>
          </w:p>
        </w:tc>
        <w:tc>
          <w:tcPr>
            <w:tcW w:w="1000" w:type="pct"/>
            <w:tcBorders>
              <w:left w:val="single" w:sz="4" w:space="0" w:color="auto"/>
              <w:bottom w:val="single" w:sz="4" w:space="0" w:color="auto"/>
              <w:right w:val="single" w:sz="4" w:space="0" w:color="auto"/>
            </w:tcBorders>
            <w:shd w:val="clear" w:color="auto" w:fill="auto"/>
            <w:vAlign w:val="center"/>
          </w:tcPr>
          <w:p w14:paraId="4CA58224" w14:textId="26848F61" w:rsidR="00DD26F4" w:rsidRPr="008179BC" w:rsidRDefault="000A5D2C" w:rsidP="004C4D06">
            <w:pPr>
              <w:jc w:val="center"/>
              <w:rPr>
                <w:sz w:val="21"/>
                <w:szCs w:val="21"/>
              </w:rPr>
            </w:pPr>
            <w:r>
              <w:rPr>
                <w:sz w:val="21"/>
                <w:szCs w:val="21"/>
              </w:rPr>
              <w:t>9</w:t>
            </w:r>
            <w:r w:rsidRPr="000A5D2C">
              <w:rPr>
                <w:sz w:val="21"/>
                <w:szCs w:val="21"/>
                <w:vertAlign w:val="superscript"/>
              </w:rPr>
              <w:t>th</w:t>
            </w:r>
            <w:r>
              <w:rPr>
                <w:sz w:val="21"/>
                <w:szCs w:val="21"/>
              </w:rPr>
              <w:t xml:space="preserve"> </w:t>
            </w:r>
          </w:p>
        </w:tc>
      </w:tr>
      <w:bookmarkEnd w:id="0"/>
    </w:tbl>
    <w:p w14:paraId="42270404" w14:textId="467D3782" w:rsidR="00DD26F4" w:rsidRDefault="00DD26F4"/>
    <w:sectPr w:rsidR="00DD26F4" w:rsidSect="007F1F1B">
      <w:head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69EEC" w14:textId="77777777" w:rsidR="00826C56" w:rsidRDefault="00826C56">
      <w:r>
        <w:separator/>
      </w:r>
    </w:p>
  </w:endnote>
  <w:endnote w:type="continuationSeparator" w:id="0">
    <w:p w14:paraId="1A929127" w14:textId="77777777" w:rsidR="00826C56" w:rsidRDefault="00826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3BB06" w14:textId="77777777" w:rsidR="00826C56" w:rsidRDefault="00826C56">
      <w:r>
        <w:separator/>
      </w:r>
    </w:p>
  </w:footnote>
  <w:footnote w:type="continuationSeparator" w:id="0">
    <w:p w14:paraId="3B3F1A25" w14:textId="77777777" w:rsidR="00826C56" w:rsidRDefault="00826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Header"/>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Header"/>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7051C3" w14:paraId="2F40EE36" w14:textId="77777777" w:rsidTr="00EF5B22">
      <w:trPr>
        <w:jc w:val="center"/>
      </w:trPr>
      <w:tc>
        <w:tcPr>
          <w:tcW w:w="5000" w:type="pct"/>
          <w:gridSpan w:val="2"/>
          <w:vAlign w:val="center"/>
        </w:tcPr>
        <w:p w14:paraId="0AA28418" w14:textId="77777777" w:rsidR="00EF5B22" w:rsidRPr="00403493" w:rsidRDefault="007B639D" w:rsidP="00EF5B22">
          <w:pPr>
            <w:pStyle w:val="Header"/>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Header"/>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826C56">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777D7"/>
    <w:multiLevelType w:val="hybridMultilevel"/>
    <w:tmpl w:val="88A83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FA4889"/>
    <w:multiLevelType w:val="hybridMultilevel"/>
    <w:tmpl w:val="D2C68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9450DF"/>
    <w:multiLevelType w:val="hybridMultilevel"/>
    <w:tmpl w:val="3908353E"/>
    <w:lvl w:ilvl="0" w:tplc="734C8C92">
      <w:start w:val="1"/>
      <w:numFmt w:val="lowerLetter"/>
      <w:lvlText w:val="%1."/>
      <w:lvlJc w:val="left"/>
      <w:pPr>
        <w:ind w:left="405" w:hanging="360"/>
      </w:pPr>
      <w:rPr>
        <w:rFonts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3"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F93FF1"/>
    <w:multiLevelType w:val="hybridMultilevel"/>
    <w:tmpl w:val="19A652D0"/>
    <w:lvl w:ilvl="0" w:tplc="B18A800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A8"/>
    <w:rsid w:val="00017A04"/>
    <w:rsid w:val="00034661"/>
    <w:rsid w:val="00052D82"/>
    <w:rsid w:val="000569E5"/>
    <w:rsid w:val="00057326"/>
    <w:rsid w:val="00096FBE"/>
    <w:rsid w:val="000A5D2C"/>
    <w:rsid w:val="000C3E69"/>
    <w:rsid w:val="000E299D"/>
    <w:rsid w:val="000F212E"/>
    <w:rsid w:val="001120F3"/>
    <w:rsid w:val="00126D94"/>
    <w:rsid w:val="001823F7"/>
    <w:rsid w:val="001C49B1"/>
    <w:rsid w:val="00242471"/>
    <w:rsid w:val="002842CE"/>
    <w:rsid w:val="002929DF"/>
    <w:rsid w:val="00293BFE"/>
    <w:rsid w:val="002A35C5"/>
    <w:rsid w:val="002F2F5D"/>
    <w:rsid w:val="0034475A"/>
    <w:rsid w:val="00376351"/>
    <w:rsid w:val="004152A5"/>
    <w:rsid w:val="00427117"/>
    <w:rsid w:val="0048774F"/>
    <w:rsid w:val="00494228"/>
    <w:rsid w:val="004D0C52"/>
    <w:rsid w:val="00533423"/>
    <w:rsid w:val="00624F97"/>
    <w:rsid w:val="006335F2"/>
    <w:rsid w:val="00646080"/>
    <w:rsid w:val="0067615C"/>
    <w:rsid w:val="00687D61"/>
    <w:rsid w:val="006A44D9"/>
    <w:rsid w:val="006A4E31"/>
    <w:rsid w:val="006D49A7"/>
    <w:rsid w:val="006D5986"/>
    <w:rsid w:val="007051C3"/>
    <w:rsid w:val="007232AC"/>
    <w:rsid w:val="00733004"/>
    <w:rsid w:val="00761A01"/>
    <w:rsid w:val="007B639D"/>
    <w:rsid w:val="007C6E1B"/>
    <w:rsid w:val="007D15EF"/>
    <w:rsid w:val="007F1F1B"/>
    <w:rsid w:val="00802F70"/>
    <w:rsid w:val="00826C56"/>
    <w:rsid w:val="00830D8B"/>
    <w:rsid w:val="00895961"/>
    <w:rsid w:val="008C37EF"/>
    <w:rsid w:val="008C67D8"/>
    <w:rsid w:val="008F224D"/>
    <w:rsid w:val="00902140"/>
    <w:rsid w:val="00916F56"/>
    <w:rsid w:val="0095717F"/>
    <w:rsid w:val="009803B0"/>
    <w:rsid w:val="0099193E"/>
    <w:rsid w:val="009C20A6"/>
    <w:rsid w:val="009C2110"/>
    <w:rsid w:val="009E591B"/>
    <w:rsid w:val="00A03390"/>
    <w:rsid w:val="00A055D3"/>
    <w:rsid w:val="00A4312E"/>
    <w:rsid w:val="00A436B2"/>
    <w:rsid w:val="00A468E5"/>
    <w:rsid w:val="00AD64EC"/>
    <w:rsid w:val="00AD7658"/>
    <w:rsid w:val="00AF22D4"/>
    <w:rsid w:val="00B5561E"/>
    <w:rsid w:val="00B71EF3"/>
    <w:rsid w:val="00B96443"/>
    <w:rsid w:val="00BB6AD9"/>
    <w:rsid w:val="00BC59A8"/>
    <w:rsid w:val="00BF2A80"/>
    <w:rsid w:val="00BF4A59"/>
    <w:rsid w:val="00C41144"/>
    <w:rsid w:val="00C50759"/>
    <w:rsid w:val="00C52F32"/>
    <w:rsid w:val="00C81CCA"/>
    <w:rsid w:val="00CD2BCB"/>
    <w:rsid w:val="00CF2363"/>
    <w:rsid w:val="00D140F1"/>
    <w:rsid w:val="00D20FA8"/>
    <w:rsid w:val="00D65D20"/>
    <w:rsid w:val="00D824E7"/>
    <w:rsid w:val="00D91FBB"/>
    <w:rsid w:val="00DD26F4"/>
    <w:rsid w:val="00DF70EF"/>
    <w:rsid w:val="00E56830"/>
    <w:rsid w:val="00E56AC9"/>
    <w:rsid w:val="00E70C97"/>
    <w:rsid w:val="00E716F0"/>
    <w:rsid w:val="00E7327E"/>
    <w:rsid w:val="00E82822"/>
    <w:rsid w:val="00E91F1B"/>
    <w:rsid w:val="00E95F21"/>
    <w:rsid w:val="00E97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semiHidden/>
    <w:unhideWhenUsed/>
    <w:rsid w:val="00646080"/>
    <w:rPr>
      <w:sz w:val="20"/>
      <w:szCs w:val="20"/>
    </w:rPr>
  </w:style>
  <w:style w:type="character" w:customStyle="1" w:styleId="CommentTextChar">
    <w:name w:val="Comment Text Char"/>
    <w:basedOn w:val="DefaultParagraphFont"/>
    <w:link w:val="CommentText"/>
    <w:uiPriority w:val="99"/>
    <w:semiHidden/>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character" w:styleId="Hyperlink">
    <w:name w:val="Hyperlink"/>
    <w:basedOn w:val="DefaultParagraphFont"/>
    <w:uiPriority w:val="99"/>
    <w:unhideWhenUsed/>
    <w:rsid w:val="00A055D3"/>
    <w:rPr>
      <w:color w:val="0563C1" w:themeColor="hyperlink"/>
      <w:u w:val="single"/>
    </w:rPr>
  </w:style>
  <w:style w:type="character" w:styleId="UnresolvedMention">
    <w:name w:val="Unresolved Mention"/>
    <w:basedOn w:val="DefaultParagraphFont"/>
    <w:uiPriority w:val="99"/>
    <w:semiHidden/>
    <w:unhideWhenUsed/>
    <w:rsid w:val="00A0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syperezguzman@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1013</Words>
  <Characters>5777</Characters>
  <Application>Microsoft Office Word</Application>
  <DocSecurity>0</DocSecurity>
  <Lines>48</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Microsoft Office User</cp:lastModifiedBy>
  <cp:revision>4</cp:revision>
  <dcterms:created xsi:type="dcterms:W3CDTF">2019-11-15T02:21:00Z</dcterms:created>
  <dcterms:modified xsi:type="dcterms:W3CDTF">2019-12-18T02:18:00Z</dcterms:modified>
</cp:coreProperties>
</file>