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BF75FA"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059BD3EB" w:rsidR="00E70C97" w:rsidRPr="008179BC" w:rsidRDefault="00C95DEB" w:rsidP="00422E6C">
            <w:pPr>
              <w:rPr>
                <w:b/>
                <w:bCs/>
              </w:rPr>
            </w:pPr>
            <w:r>
              <w:rPr>
                <w:b/>
                <w:bCs/>
              </w:rPr>
              <w:t>WALTER DOMINGUEZ</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6DB7CA01" w:rsidR="00E70C97" w:rsidRDefault="00C95DEB" w:rsidP="00422E6C">
            <w:pPr>
              <w:rPr>
                <w:b/>
                <w:bCs/>
              </w:rPr>
            </w:pPr>
            <w:r>
              <w:rPr>
                <w:b/>
                <w:bCs/>
              </w:rPr>
              <w:t>waldome379@hotmail.com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085A32EC" w:rsidR="00E70C97" w:rsidRPr="00B83F4A" w:rsidRDefault="00C95DEB" w:rsidP="00422E6C">
            <w:pPr>
              <w:rPr>
                <w:b/>
                <w:bCs/>
              </w:rPr>
            </w:pPr>
            <w:r w:rsidRPr="00B83F4A">
              <w:rPr>
                <w:b/>
                <w:bCs/>
              </w:rPr>
              <w:t>IE. RODOLFO LLINÁS RIASCOS</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67CF7070" w:rsidR="00B5561E" w:rsidRPr="008179BC" w:rsidRDefault="00C95DEB"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0EA64383" w:rsidR="00CF2363" w:rsidRPr="00D86E4B" w:rsidRDefault="00096FBE" w:rsidP="00CF2363">
            <w:pPr>
              <w:rPr>
                <w:b/>
                <w:color w:val="BFBFBF" w:themeColor="background1" w:themeShade="BF"/>
                <w:lang w:val="en-US"/>
              </w:rPr>
            </w:pPr>
            <w:r w:rsidRPr="00CF2363">
              <w:t>This plan</w:t>
            </w:r>
            <w:r w:rsidR="00D86E4B">
              <w:t xml:space="preserve"> lets students know more about you</w:t>
            </w:r>
            <w:r w:rsidR="00284A77">
              <w:t>,</w:t>
            </w:r>
            <w:r w:rsidR="00D86E4B">
              <w:t xml:space="preserve"> not as a teacher but as a person, and it also gives the opportunity to check students understanding and know what they do at their homes. It’s one of the biggest opportunities to know your students better, even if you are substituting another teacher or it’s your first class with that course.</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927593">
        <w:tc>
          <w:tcPr>
            <w:tcW w:w="1250" w:type="pct"/>
            <w:tcBorders>
              <w:left w:val="single" w:sz="4" w:space="0" w:color="auto"/>
              <w:bottom w:val="single" w:sz="4" w:space="0" w:color="auto"/>
              <w:right w:val="single" w:sz="4" w:space="0" w:color="auto"/>
            </w:tcBorders>
            <w:shd w:val="clear" w:color="auto" w:fill="auto"/>
            <w:vAlign w:val="center"/>
          </w:tcPr>
          <w:p w14:paraId="265CDBD6" w14:textId="5D651F28" w:rsidR="00E70C97" w:rsidRPr="00927593" w:rsidRDefault="00927593" w:rsidP="00927593">
            <w:pPr>
              <w:jc w:val="center"/>
              <w:rPr>
                <w:b/>
                <w:bCs/>
                <w:sz w:val="20"/>
                <w:szCs w:val="20"/>
              </w:rPr>
            </w:pPr>
            <w:r w:rsidRPr="00927593">
              <w:rPr>
                <w:b/>
                <w:bCs/>
                <w:sz w:val="20"/>
                <w:szCs w:val="20"/>
              </w:rPr>
              <w:t>9TH</w:t>
            </w:r>
          </w:p>
        </w:tc>
        <w:tc>
          <w:tcPr>
            <w:tcW w:w="1250" w:type="pct"/>
            <w:tcBorders>
              <w:left w:val="single" w:sz="4" w:space="0" w:color="auto"/>
              <w:bottom w:val="single" w:sz="4" w:space="0" w:color="auto"/>
              <w:right w:val="single" w:sz="4" w:space="0" w:color="auto"/>
            </w:tcBorders>
            <w:shd w:val="clear" w:color="auto" w:fill="auto"/>
            <w:vAlign w:val="center"/>
          </w:tcPr>
          <w:p w14:paraId="536A6AC5" w14:textId="7E7D0C1B" w:rsidR="00E70C97" w:rsidRPr="00927593" w:rsidRDefault="00927593" w:rsidP="00927593">
            <w:pPr>
              <w:jc w:val="center"/>
              <w:rPr>
                <w:b/>
                <w:bCs/>
                <w:sz w:val="20"/>
                <w:szCs w:val="20"/>
              </w:rPr>
            </w:pPr>
            <w:r>
              <w:rPr>
                <w:b/>
                <w:bCs/>
                <w:sz w:val="20"/>
                <w:szCs w:val="20"/>
              </w:rPr>
              <w:t>THREE</w:t>
            </w:r>
            <w:r w:rsidRPr="00927593">
              <w:rPr>
                <w:b/>
                <w:bCs/>
                <w:sz w:val="20"/>
                <w:szCs w:val="20"/>
              </w:rPr>
              <w:t xml:space="preserve"> HOURS (1</w:t>
            </w:r>
            <w:r w:rsidR="0034198A">
              <w:rPr>
                <w:b/>
                <w:bCs/>
                <w:sz w:val="20"/>
                <w:szCs w:val="20"/>
              </w:rPr>
              <w:t>80</w:t>
            </w:r>
            <w:r w:rsidRPr="00927593">
              <w:rPr>
                <w:b/>
                <w:bCs/>
                <w:sz w:val="20"/>
                <w:szCs w:val="20"/>
              </w:rPr>
              <w:t xml:space="preserve"> MIN)</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348EF317" w14:textId="6C1D7297" w:rsidR="00E70C97" w:rsidRPr="00927593" w:rsidRDefault="00927593" w:rsidP="00927593">
            <w:pPr>
              <w:jc w:val="center"/>
              <w:rPr>
                <w:b/>
                <w:bCs/>
                <w:sz w:val="20"/>
                <w:szCs w:val="20"/>
              </w:rPr>
            </w:pPr>
            <w:r w:rsidRPr="00927593">
              <w:rPr>
                <w:b/>
                <w:bCs/>
                <w:sz w:val="20"/>
                <w:szCs w:val="20"/>
              </w:rPr>
              <w:t>42</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6B1085EE" w14:textId="6BBC97D2" w:rsidR="00E70C97" w:rsidRPr="00927593" w:rsidRDefault="00927593" w:rsidP="00927593">
            <w:pPr>
              <w:jc w:val="center"/>
              <w:rPr>
                <w:b/>
                <w:bCs/>
                <w:sz w:val="20"/>
                <w:szCs w:val="20"/>
              </w:rPr>
            </w:pPr>
            <w:r w:rsidRPr="00927593">
              <w:rPr>
                <w:b/>
                <w:bCs/>
                <w:sz w:val="20"/>
                <w:szCs w:val="20"/>
              </w:rPr>
              <w:t>14</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2077AACC" w:rsidR="00E70C97" w:rsidRPr="008179BC" w:rsidRDefault="00E70C97" w:rsidP="00422E6C">
            <w:r w:rsidRPr="006E67AD">
              <w:t>Urban</w:t>
            </w:r>
            <w:r>
              <w:t xml:space="preserve">   </w:t>
            </w:r>
            <w:r w:rsidR="00C95DEB">
              <w:t>X</w:t>
            </w:r>
          </w:p>
        </w:tc>
        <w:tc>
          <w:tcPr>
            <w:tcW w:w="833" w:type="pct"/>
            <w:tcBorders>
              <w:left w:val="single" w:sz="4" w:space="0" w:color="auto"/>
              <w:bottom w:val="single" w:sz="4" w:space="0" w:color="auto"/>
              <w:right w:val="single" w:sz="4" w:space="0" w:color="auto"/>
            </w:tcBorders>
            <w:shd w:val="clear" w:color="auto" w:fill="auto"/>
          </w:tcPr>
          <w:p w14:paraId="43E93965" w14:textId="29E01FB7" w:rsidR="00E70C97" w:rsidRPr="008179BC" w:rsidRDefault="00E70C97" w:rsidP="00422E6C">
            <w:r>
              <w:t xml:space="preserve">A1   </w:t>
            </w:r>
            <w:r w:rsidR="00C95DEB">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162D6D86" w:rsidR="00E70C97" w:rsidRPr="008179BC" w:rsidRDefault="00E70C97" w:rsidP="00422E6C">
            <w:r>
              <w:t xml:space="preserve">A2   </w:t>
            </w:r>
            <w:r w:rsidR="00C95DEB">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11EBFD3D" w:rsidR="00AD64EC" w:rsidRPr="008179BC" w:rsidRDefault="00927593"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6215F335" w:rsidR="00AD64EC" w:rsidRPr="008179BC" w:rsidRDefault="0034198A" w:rsidP="00BB7E63">
            <w:pPr>
              <w:rPr>
                <w:sz w:val="21"/>
                <w:szCs w:val="21"/>
              </w:rPr>
            </w:pPr>
            <w:r>
              <w:rPr>
                <w:sz w:val="21"/>
                <w:szCs w:val="21"/>
              </w:rPr>
              <w:t xml:space="preserve">Personal information </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179CE686" w:rsidR="006A44D9" w:rsidRPr="008179BC" w:rsidRDefault="00C95DEB" w:rsidP="00752D67">
            <w:pPr>
              <w:rPr>
                <w:sz w:val="21"/>
                <w:szCs w:val="21"/>
              </w:rPr>
            </w:pPr>
            <w:r>
              <w:rPr>
                <w:sz w:val="21"/>
                <w:szCs w:val="21"/>
              </w:rPr>
              <w:t>MODULE 2: UNIT 1</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95DEB">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4C120660" w:rsidR="006A44D9" w:rsidRPr="008179BC" w:rsidRDefault="006C60FA" w:rsidP="006C60FA">
            <w:pPr>
              <w:rPr>
                <w:sz w:val="21"/>
                <w:szCs w:val="21"/>
              </w:rPr>
            </w:pPr>
            <w:r>
              <w:rPr>
                <w:sz w:val="21"/>
                <w:szCs w:val="21"/>
              </w:rPr>
              <w:t xml:space="preserve">Asking and giving personal information. </w:t>
            </w:r>
            <w:bookmarkStart w:id="0" w:name="_GoBack"/>
            <w:bookmarkEnd w:id="0"/>
          </w:p>
        </w:tc>
        <w:tc>
          <w:tcPr>
            <w:tcW w:w="1250" w:type="pct"/>
            <w:shd w:val="clear" w:color="auto" w:fill="auto"/>
            <w:vAlign w:val="center"/>
          </w:tcPr>
          <w:p w14:paraId="79F6F9D6" w14:textId="0DB30C68" w:rsidR="006A44D9" w:rsidRPr="008179BC" w:rsidRDefault="006C60FA" w:rsidP="00427117">
            <w:pPr>
              <w:rPr>
                <w:sz w:val="21"/>
                <w:szCs w:val="21"/>
              </w:rPr>
            </w:pPr>
            <w:r>
              <w:rPr>
                <w:sz w:val="21"/>
                <w:szCs w:val="21"/>
              </w:rPr>
              <w:t>Writing and speaking</w:t>
            </w:r>
          </w:p>
        </w:tc>
        <w:tc>
          <w:tcPr>
            <w:tcW w:w="1253" w:type="pct"/>
            <w:shd w:val="clear" w:color="auto" w:fill="auto"/>
            <w:vAlign w:val="center"/>
          </w:tcPr>
          <w:p w14:paraId="0EA2D0EA" w14:textId="1C27795F" w:rsidR="006A44D9" w:rsidRPr="008179BC" w:rsidRDefault="006C60FA" w:rsidP="00427117">
            <w:pPr>
              <w:rPr>
                <w:sz w:val="21"/>
                <w:szCs w:val="21"/>
              </w:rPr>
            </w:pPr>
            <w:r w:rsidRPr="00A71D6B">
              <w:rPr>
                <w:sz w:val="21"/>
                <w:szCs w:val="21"/>
              </w:rPr>
              <w:t>Daily Routines</w:t>
            </w:r>
            <w:r>
              <w:rPr>
                <w:sz w:val="21"/>
                <w:szCs w:val="21"/>
              </w:rPr>
              <w:t>, brush my teeth, take a shower, make my bed, GO TO WORK.</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6C15415A" w:rsidR="006D5986" w:rsidRPr="008179BC" w:rsidRDefault="00C95DEB" w:rsidP="00BB7E63">
            <w:pPr>
              <w:rPr>
                <w:sz w:val="21"/>
                <w:szCs w:val="21"/>
              </w:rPr>
            </w:pPr>
            <w:r>
              <w:rPr>
                <w:sz w:val="21"/>
                <w:szCs w:val="21"/>
              </w:rPr>
              <w:t>Noticing approach</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3BE7B72A"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45B8E8C3" w14:textId="7F201AEE" w:rsidR="006A44D9" w:rsidRPr="00C95DEB" w:rsidRDefault="00C95DEB" w:rsidP="00752D67">
            <w:pPr>
              <w:pStyle w:val="ListParagraph"/>
              <w:numPr>
                <w:ilvl w:val="0"/>
                <w:numId w:val="3"/>
              </w:numPr>
              <w:rPr>
                <w:sz w:val="21"/>
                <w:szCs w:val="21"/>
              </w:rPr>
            </w:pPr>
            <w:r>
              <w:rPr>
                <w:sz w:val="21"/>
                <w:szCs w:val="21"/>
              </w:rPr>
              <w:t>Ask and answer questions about personal information.</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45B1017E" w14:textId="2F1FA053" w:rsidR="00C95DEB" w:rsidRDefault="0034198A" w:rsidP="00C95DEB">
            <w:pPr>
              <w:pStyle w:val="ListParagraph"/>
              <w:numPr>
                <w:ilvl w:val="0"/>
                <w:numId w:val="2"/>
              </w:numPr>
              <w:rPr>
                <w:sz w:val="21"/>
                <w:szCs w:val="21"/>
              </w:rPr>
            </w:pPr>
            <w:r>
              <w:rPr>
                <w:sz w:val="21"/>
                <w:szCs w:val="21"/>
              </w:rPr>
              <w:t>Describe the most basic</w:t>
            </w:r>
            <w:r w:rsidR="00C95DEB">
              <w:rPr>
                <w:sz w:val="21"/>
                <w:szCs w:val="21"/>
              </w:rPr>
              <w:t xml:space="preserve"> daily routines.</w:t>
            </w:r>
          </w:p>
          <w:p w14:paraId="05586400" w14:textId="46AD4F37" w:rsidR="006A44D9" w:rsidRPr="006A44D9" w:rsidRDefault="00C95DEB" w:rsidP="00C95DEB">
            <w:pPr>
              <w:pStyle w:val="ListParagraph"/>
              <w:numPr>
                <w:ilvl w:val="0"/>
                <w:numId w:val="2"/>
              </w:numPr>
              <w:rPr>
                <w:sz w:val="21"/>
                <w:szCs w:val="21"/>
              </w:rPr>
            </w:pPr>
            <w:r>
              <w:rPr>
                <w:sz w:val="21"/>
                <w:szCs w:val="21"/>
              </w:rPr>
              <w:t>Report in a short paragraph about his/her classmates’ personal information.</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5511154A" w14:textId="0135AB26" w:rsidR="00A468E5" w:rsidRDefault="00927593" w:rsidP="007F1F1B">
            <w:pPr>
              <w:rPr>
                <w:b/>
                <w:bCs/>
                <w:lang w:val="en-GB"/>
              </w:rPr>
            </w:pPr>
            <w:r>
              <w:rPr>
                <w:b/>
                <w:bCs/>
                <w:lang w:val="en-GB"/>
              </w:rPr>
              <w:t xml:space="preserve">Markers, </w:t>
            </w:r>
            <w:r w:rsidR="00C95DEB">
              <w:rPr>
                <w:b/>
                <w:bCs/>
                <w:lang w:val="en-GB"/>
              </w:rPr>
              <w:t>Board, Projector, English, please! Students’ book</w:t>
            </w: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1B78A04E"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462C19" w:rsidRPr="008179BC" w14:paraId="26DDC49A" w14:textId="77777777" w:rsidTr="00862294">
        <w:trPr>
          <w:trHeight w:val="2976"/>
        </w:trPr>
        <w:tc>
          <w:tcPr>
            <w:tcW w:w="759" w:type="pct"/>
            <w:shd w:val="clear" w:color="auto" w:fill="auto"/>
            <w:vAlign w:val="center"/>
          </w:tcPr>
          <w:p w14:paraId="792B1118" w14:textId="6E943F34" w:rsidR="00462C19" w:rsidRPr="00BF75FA" w:rsidRDefault="00462C19" w:rsidP="00BF75FA">
            <w:pPr>
              <w:jc w:val="center"/>
              <w:rPr>
                <w:b/>
                <w:bCs/>
                <w:sz w:val="20"/>
                <w:szCs w:val="20"/>
                <w:lang w:val="en-GB"/>
              </w:rPr>
            </w:pPr>
            <w:r w:rsidRPr="001823F7">
              <w:rPr>
                <w:b/>
                <w:bCs/>
                <w:sz w:val="20"/>
                <w:szCs w:val="20"/>
                <w:lang w:val="en-GB"/>
              </w:rPr>
              <w:lastRenderedPageBreak/>
              <w:t>Warm up:</w:t>
            </w:r>
          </w:p>
        </w:tc>
        <w:tc>
          <w:tcPr>
            <w:tcW w:w="3538" w:type="pct"/>
            <w:shd w:val="clear" w:color="auto" w:fill="auto"/>
          </w:tcPr>
          <w:p w14:paraId="71CE7591" w14:textId="77777777" w:rsidR="0034198A" w:rsidRDefault="0034198A" w:rsidP="00BF75FA">
            <w:pPr>
              <w:rPr>
                <w:sz w:val="20"/>
                <w:szCs w:val="20"/>
                <w:lang w:val="en-GB"/>
              </w:rPr>
            </w:pPr>
            <w:r>
              <w:rPr>
                <w:sz w:val="20"/>
                <w:szCs w:val="20"/>
                <w:lang w:val="en-GB"/>
              </w:rPr>
              <w:t xml:space="preserve">T starts the class by telling students some basic personal information about him (introduction) and ask ss to write as many details as they can understand. </w:t>
            </w:r>
          </w:p>
          <w:p w14:paraId="310B36AD" w14:textId="77777777" w:rsidR="0034198A" w:rsidRDefault="0034198A" w:rsidP="00BF75FA">
            <w:pPr>
              <w:rPr>
                <w:sz w:val="20"/>
                <w:szCs w:val="20"/>
                <w:lang w:val="en-GB"/>
              </w:rPr>
            </w:pPr>
          </w:p>
          <w:p w14:paraId="30895D77" w14:textId="12348319" w:rsidR="00462C19" w:rsidRDefault="0034198A" w:rsidP="00BF75FA">
            <w:pPr>
              <w:rPr>
                <w:sz w:val="20"/>
                <w:szCs w:val="20"/>
                <w:lang w:val="en-GB"/>
              </w:rPr>
            </w:pPr>
            <w:r>
              <w:rPr>
                <w:sz w:val="20"/>
                <w:szCs w:val="20"/>
                <w:lang w:val="en-GB"/>
              </w:rPr>
              <w:t xml:space="preserve">Then </w:t>
            </w:r>
            <w:r w:rsidR="00462C19">
              <w:rPr>
                <w:sz w:val="20"/>
                <w:szCs w:val="20"/>
                <w:lang w:val="en-GB"/>
              </w:rPr>
              <w:t>T asks SS to read the skills objectives for the module and asks students to tell him some examples of each objective.</w:t>
            </w:r>
          </w:p>
          <w:p w14:paraId="23BA5BC6" w14:textId="77777777" w:rsidR="00462C19" w:rsidRDefault="00462C19" w:rsidP="00BF75FA">
            <w:pPr>
              <w:rPr>
                <w:sz w:val="20"/>
                <w:szCs w:val="20"/>
                <w:lang w:val="en-GB"/>
              </w:rPr>
            </w:pPr>
          </w:p>
          <w:p w14:paraId="39465091" w14:textId="7708EB2C" w:rsidR="00462C19" w:rsidRPr="004F0FAB" w:rsidRDefault="00462C19" w:rsidP="00BF75FA">
            <w:pPr>
              <w:rPr>
                <w:sz w:val="20"/>
                <w:szCs w:val="20"/>
                <w:lang w:val="en-GB"/>
              </w:rPr>
            </w:pPr>
            <w:r w:rsidRPr="004F0FAB">
              <w:rPr>
                <w:sz w:val="20"/>
                <w:szCs w:val="20"/>
                <w:lang w:val="en-GB"/>
              </w:rPr>
              <w:t>T asks SS to read the pictures of people preparing for a normal day in their lives</w:t>
            </w:r>
            <w:r>
              <w:rPr>
                <w:sz w:val="20"/>
                <w:szCs w:val="20"/>
                <w:lang w:val="en-GB"/>
              </w:rPr>
              <w:t xml:space="preserve"> or in the teacher’s life.</w:t>
            </w:r>
          </w:p>
          <w:p w14:paraId="598DA962" w14:textId="77777777" w:rsidR="00462C19" w:rsidRDefault="00462C19" w:rsidP="00BF75FA">
            <w:pPr>
              <w:rPr>
                <w:sz w:val="20"/>
                <w:szCs w:val="20"/>
                <w:lang w:val="en-GB"/>
              </w:rPr>
            </w:pPr>
          </w:p>
          <w:p w14:paraId="2AA80538" w14:textId="77777777" w:rsidR="00462C19" w:rsidRPr="004F0FAB" w:rsidRDefault="00462C19" w:rsidP="00BF75FA">
            <w:pPr>
              <w:rPr>
                <w:sz w:val="20"/>
                <w:szCs w:val="20"/>
                <w:lang w:val="en-GB"/>
              </w:rPr>
            </w:pPr>
            <w:r w:rsidRPr="004F0FAB">
              <w:rPr>
                <w:sz w:val="20"/>
                <w:szCs w:val="20"/>
                <w:lang w:val="en-GB"/>
              </w:rPr>
              <w:t>Ss get in pairs and answer the activity 1 and 2.</w:t>
            </w:r>
          </w:p>
          <w:p w14:paraId="043BBCA2" w14:textId="4C165676" w:rsidR="00462C19" w:rsidRPr="008179BC" w:rsidRDefault="00462C19" w:rsidP="00BF75FA">
            <w:pPr>
              <w:rPr>
                <w:sz w:val="20"/>
                <w:szCs w:val="20"/>
                <w:lang w:val="en-GB"/>
              </w:rPr>
            </w:pPr>
            <w:r>
              <w:rPr>
                <w:sz w:val="20"/>
                <w:szCs w:val="20"/>
                <w:lang w:val="en-GB"/>
              </w:rPr>
              <w:t>T asks students to spell their names to check the alphabet first in pairs and then for the rest.</w:t>
            </w:r>
          </w:p>
        </w:tc>
        <w:tc>
          <w:tcPr>
            <w:tcW w:w="703" w:type="pct"/>
            <w:shd w:val="clear" w:color="auto" w:fill="auto"/>
          </w:tcPr>
          <w:p w14:paraId="06F588B8" w14:textId="73A30473" w:rsidR="00462C19" w:rsidRDefault="00927593" w:rsidP="00BF75FA">
            <w:pPr>
              <w:rPr>
                <w:sz w:val="20"/>
                <w:szCs w:val="20"/>
                <w:lang w:val="en-GB"/>
              </w:rPr>
            </w:pPr>
            <w:r>
              <w:rPr>
                <w:sz w:val="20"/>
                <w:szCs w:val="20"/>
                <w:lang w:val="en-GB"/>
              </w:rPr>
              <w:t>10</w:t>
            </w:r>
            <w:r w:rsidR="00462C19">
              <w:rPr>
                <w:sz w:val="20"/>
                <w:szCs w:val="20"/>
                <w:lang w:val="en-GB"/>
              </w:rPr>
              <w:t xml:space="preserve"> minutes</w:t>
            </w:r>
          </w:p>
          <w:p w14:paraId="148AB7D7" w14:textId="77777777" w:rsidR="00462C19" w:rsidRDefault="00462C19" w:rsidP="00BF75FA">
            <w:pPr>
              <w:rPr>
                <w:sz w:val="20"/>
                <w:szCs w:val="20"/>
                <w:lang w:val="en-GB"/>
              </w:rPr>
            </w:pPr>
            <w:r>
              <w:rPr>
                <w:sz w:val="20"/>
                <w:szCs w:val="20"/>
                <w:lang w:val="en-GB"/>
              </w:rPr>
              <w:t>T-SS</w:t>
            </w:r>
          </w:p>
          <w:p w14:paraId="1EBA7582" w14:textId="7AEF9651" w:rsidR="00462C19" w:rsidRDefault="00462C19" w:rsidP="00BF75FA">
            <w:pPr>
              <w:rPr>
                <w:sz w:val="20"/>
                <w:szCs w:val="20"/>
                <w:lang w:val="en-GB"/>
              </w:rPr>
            </w:pPr>
            <w:r>
              <w:rPr>
                <w:sz w:val="20"/>
                <w:szCs w:val="20"/>
                <w:lang w:val="en-GB"/>
              </w:rPr>
              <w:t>Individual work</w:t>
            </w:r>
          </w:p>
          <w:p w14:paraId="452F266D" w14:textId="77777777" w:rsidR="0034198A" w:rsidRDefault="0034198A" w:rsidP="00BF75FA">
            <w:pPr>
              <w:rPr>
                <w:sz w:val="20"/>
                <w:szCs w:val="20"/>
                <w:lang w:val="en-GB"/>
              </w:rPr>
            </w:pPr>
          </w:p>
          <w:p w14:paraId="466DF038" w14:textId="77777777" w:rsidR="0034198A" w:rsidRDefault="0034198A" w:rsidP="00BF75FA">
            <w:pPr>
              <w:rPr>
                <w:sz w:val="20"/>
                <w:szCs w:val="20"/>
                <w:lang w:val="en-GB"/>
              </w:rPr>
            </w:pPr>
          </w:p>
          <w:p w14:paraId="20050CCD" w14:textId="77777777" w:rsidR="0034198A" w:rsidRDefault="0034198A" w:rsidP="00BF75FA">
            <w:pPr>
              <w:rPr>
                <w:sz w:val="20"/>
                <w:szCs w:val="20"/>
                <w:lang w:val="en-GB"/>
              </w:rPr>
            </w:pPr>
          </w:p>
          <w:p w14:paraId="723AC009" w14:textId="02A571A2" w:rsidR="00462C19" w:rsidRDefault="00462C19" w:rsidP="00BF75FA">
            <w:pPr>
              <w:rPr>
                <w:sz w:val="20"/>
                <w:szCs w:val="20"/>
                <w:lang w:val="en-GB"/>
              </w:rPr>
            </w:pPr>
            <w:r>
              <w:rPr>
                <w:sz w:val="20"/>
                <w:szCs w:val="20"/>
                <w:lang w:val="en-GB"/>
              </w:rPr>
              <w:t>1</w:t>
            </w:r>
            <w:r w:rsidR="00927593">
              <w:rPr>
                <w:sz w:val="20"/>
                <w:szCs w:val="20"/>
                <w:lang w:val="en-GB"/>
              </w:rPr>
              <w:t>0</w:t>
            </w:r>
            <w:r>
              <w:rPr>
                <w:sz w:val="20"/>
                <w:szCs w:val="20"/>
                <w:lang w:val="en-GB"/>
              </w:rPr>
              <w:t xml:space="preserve"> minutes</w:t>
            </w:r>
          </w:p>
          <w:p w14:paraId="52E601DE" w14:textId="77777777" w:rsidR="00462C19" w:rsidRDefault="00462C19" w:rsidP="00BF75FA">
            <w:pPr>
              <w:rPr>
                <w:sz w:val="20"/>
                <w:szCs w:val="20"/>
                <w:lang w:val="en-GB"/>
              </w:rPr>
            </w:pPr>
            <w:r>
              <w:rPr>
                <w:sz w:val="20"/>
                <w:szCs w:val="20"/>
                <w:lang w:val="en-GB"/>
              </w:rPr>
              <w:t>SS-SS</w:t>
            </w:r>
          </w:p>
          <w:p w14:paraId="7E25C852" w14:textId="77777777" w:rsidR="00462C19" w:rsidRDefault="00462C19" w:rsidP="00BF75FA">
            <w:pPr>
              <w:rPr>
                <w:sz w:val="20"/>
                <w:szCs w:val="20"/>
                <w:lang w:val="en-GB"/>
              </w:rPr>
            </w:pPr>
            <w:r>
              <w:rPr>
                <w:sz w:val="20"/>
                <w:szCs w:val="20"/>
                <w:lang w:val="en-GB"/>
              </w:rPr>
              <w:t>Pair work</w:t>
            </w:r>
          </w:p>
          <w:p w14:paraId="5C98CE4C" w14:textId="77777777" w:rsidR="00462C19" w:rsidRDefault="00462C19" w:rsidP="00BF75FA">
            <w:pPr>
              <w:rPr>
                <w:sz w:val="20"/>
                <w:szCs w:val="20"/>
                <w:lang w:val="en-GB"/>
              </w:rPr>
            </w:pPr>
          </w:p>
          <w:p w14:paraId="02C05086" w14:textId="0A82F25F" w:rsidR="00462C19" w:rsidRPr="008179BC" w:rsidRDefault="00462C19" w:rsidP="00BF75FA">
            <w:pPr>
              <w:rPr>
                <w:sz w:val="20"/>
                <w:szCs w:val="20"/>
                <w:lang w:val="en-GB"/>
              </w:rPr>
            </w:pPr>
          </w:p>
        </w:tc>
      </w:tr>
      <w:tr w:rsidR="00BF75FA" w:rsidRPr="008179BC" w14:paraId="72DF487A" w14:textId="77777777" w:rsidTr="00C95DEB">
        <w:trPr>
          <w:trHeight w:val="713"/>
        </w:trPr>
        <w:tc>
          <w:tcPr>
            <w:tcW w:w="759" w:type="pct"/>
            <w:vMerge w:val="restart"/>
            <w:shd w:val="clear" w:color="auto" w:fill="auto"/>
            <w:vAlign w:val="center"/>
          </w:tcPr>
          <w:p w14:paraId="6AE219AA" w14:textId="77777777" w:rsidR="00C95DEB" w:rsidRDefault="00C95DEB" w:rsidP="00C95DEB">
            <w:pPr>
              <w:jc w:val="center"/>
              <w:rPr>
                <w:b/>
                <w:bCs/>
                <w:sz w:val="20"/>
                <w:szCs w:val="20"/>
                <w:lang w:val="en-GB"/>
              </w:rPr>
            </w:pPr>
          </w:p>
          <w:p w14:paraId="2A8FC266" w14:textId="77777777" w:rsidR="00C95DEB" w:rsidRDefault="00C95DEB" w:rsidP="00C95DEB">
            <w:pPr>
              <w:jc w:val="center"/>
              <w:rPr>
                <w:b/>
                <w:bCs/>
                <w:sz w:val="20"/>
                <w:szCs w:val="20"/>
                <w:lang w:val="en-GB"/>
              </w:rPr>
            </w:pPr>
          </w:p>
          <w:p w14:paraId="68F4F83F" w14:textId="77777777" w:rsidR="00C95DEB" w:rsidRDefault="00C95DEB" w:rsidP="00C95DEB">
            <w:pPr>
              <w:jc w:val="center"/>
              <w:rPr>
                <w:b/>
                <w:bCs/>
                <w:sz w:val="20"/>
                <w:szCs w:val="20"/>
                <w:lang w:val="en-GB"/>
              </w:rPr>
            </w:pPr>
          </w:p>
          <w:p w14:paraId="24CC09F6" w14:textId="682184EA" w:rsidR="00BF75FA" w:rsidRPr="00C95DEB" w:rsidRDefault="00C95DEB" w:rsidP="00C95DEB">
            <w:pPr>
              <w:jc w:val="center"/>
              <w:rPr>
                <w:b/>
                <w:bCs/>
                <w:sz w:val="20"/>
                <w:szCs w:val="20"/>
                <w:lang w:val="en-GB"/>
              </w:rPr>
            </w:pPr>
            <w:r w:rsidRPr="00C95DEB">
              <w:rPr>
                <w:b/>
                <w:bCs/>
                <w:sz w:val="20"/>
                <w:szCs w:val="20"/>
                <w:lang w:val="en-GB"/>
              </w:rPr>
              <w:t>Language Presentation</w:t>
            </w:r>
          </w:p>
        </w:tc>
        <w:tc>
          <w:tcPr>
            <w:tcW w:w="3538" w:type="pct"/>
            <w:shd w:val="clear" w:color="auto" w:fill="auto"/>
          </w:tcPr>
          <w:p w14:paraId="2B64E6BC" w14:textId="77777777" w:rsidR="00C95DEB" w:rsidRDefault="00C95DEB" w:rsidP="00C95DEB">
            <w:pPr>
              <w:rPr>
                <w:sz w:val="20"/>
                <w:szCs w:val="20"/>
                <w:lang w:val="en-GB"/>
              </w:rPr>
            </w:pPr>
            <w:r>
              <w:rPr>
                <w:sz w:val="20"/>
                <w:szCs w:val="20"/>
                <w:lang w:val="en-GB"/>
              </w:rPr>
              <w:t>T shows SS some examples of the activity 1. T asks them some questions about the examples.</w:t>
            </w:r>
          </w:p>
          <w:p w14:paraId="58F4884C" w14:textId="77777777" w:rsidR="00C95DEB" w:rsidRDefault="00C95DEB" w:rsidP="00C95DEB">
            <w:pPr>
              <w:rPr>
                <w:sz w:val="20"/>
                <w:szCs w:val="20"/>
                <w:lang w:val="en-GB"/>
              </w:rPr>
            </w:pPr>
          </w:p>
          <w:p w14:paraId="381DB453" w14:textId="1AD05CD6" w:rsidR="00C95DEB" w:rsidRDefault="00C95DEB" w:rsidP="00C95DEB">
            <w:pPr>
              <w:rPr>
                <w:sz w:val="20"/>
                <w:szCs w:val="20"/>
                <w:lang w:val="en-GB"/>
              </w:rPr>
            </w:pPr>
            <w:r>
              <w:rPr>
                <w:sz w:val="20"/>
                <w:szCs w:val="20"/>
                <w:lang w:val="en-GB"/>
              </w:rPr>
              <w:t xml:space="preserve">T explains </w:t>
            </w:r>
            <w:r w:rsidR="0034198A">
              <w:rPr>
                <w:sz w:val="20"/>
                <w:szCs w:val="20"/>
                <w:lang w:val="en-GB"/>
              </w:rPr>
              <w:t xml:space="preserve">to </w:t>
            </w:r>
            <w:r>
              <w:rPr>
                <w:sz w:val="20"/>
                <w:szCs w:val="20"/>
                <w:lang w:val="en-GB"/>
              </w:rPr>
              <w:t>SS the use of Present Simple for daily routines</w:t>
            </w:r>
            <w:r w:rsidR="005B3971">
              <w:rPr>
                <w:sz w:val="20"/>
                <w:szCs w:val="20"/>
                <w:lang w:val="en-GB"/>
              </w:rPr>
              <w:t xml:space="preserve"> and teaches some vocabulary about daily routines</w:t>
            </w:r>
            <w:r>
              <w:rPr>
                <w:sz w:val="20"/>
                <w:szCs w:val="20"/>
                <w:lang w:val="en-GB"/>
              </w:rPr>
              <w:t>.</w:t>
            </w:r>
          </w:p>
          <w:p w14:paraId="669B94BD" w14:textId="77777777" w:rsidR="00C95DEB" w:rsidRDefault="00C95DEB" w:rsidP="00C95DEB">
            <w:pPr>
              <w:rPr>
                <w:sz w:val="20"/>
                <w:szCs w:val="20"/>
                <w:lang w:val="en-GB"/>
              </w:rPr>
            </w:pPr>
          </w:p>
          <w:p w14:paraId="79A60686" w14:textId="77777777" w:rsidR="00C95DEB" w:rsidRDefault="00C95DEB" w:rsidP="00C95DEB">
            <w:pPr>
              <w:rPr>
                <w:sz w:val="20"/>
                <w:szCs w:val="20"/>
                <w:lang w:val="en-GB"/>
              </w:rPr>
            </w:pPr>
            <w:r>
              <w:rPr>
                <w:sz w:val="20"/>
                <w:szCs w:val="20"/>
                <w:lang w:val="en-GB"/>
              </w:rPr>
              <w:t>T brings some cards for SS to mime vocabulary in exercise 4.</w:t>
            </w:r>
          </w:p>
          <w:p w14:paraId="00661EEB" w14:textId="7E2E7234" w:rsidR="00C95DEB" w:rsidRDefault="00C95DEB" w:rsidP="00C95DEB">
            <w:pPr>
              <w:rPr>
                <w:sz w:val="20"/>
                <w:szCs w:val="20"/>
                <w:lang w:val="en-GB"/>
              </w:rPr>
            </w:pPr>
            <w:r>
              <w:rPr>
                <w:sz w:val="20"/>
                <w:szCs w:val="20"/>
                <w:lang w:val="en-GB"/>
              </w:rPr>
              <w:t xml:space="preserve">SS who answer </w:t>
            </w:r>
            <w:r w:rsidR="0034198A">
              <w:rPr>
                <w:sz w:val="20"/>
                <w:szCs w:val="20"/>
                <w:lang w:val="en-GB"/>
              </w:rPr>
              <w:t xml:space="preserve">correctly, </w:t>
            </w:r>
            <w:r>
              <w:rPr>
                <w:sz w:val="20"/>
                <w:szCs w:val="20"/>
                <w:lang w:val="en-GB"/>
              </w:rPr>
              <w:t>get some points to win the game (Energizer).</w:t>
            </w:r>
          </w:p>
          <w:p w14:paraId="42A6EDD2" w14:textId="44E781AA" w:rsidR="00C95DEB" w:rsidRPr="008179BC" w:rsidRDefault="00C95DEB" w:rsidP="00C95DEB">
            <w:pPr>
              <w:rPr>
                <w:sz w:val="20"/>
                <w:szCs w:val="20"/>
                <w:lang w:val="en-GB"/>
              </w:rPr>
            </w:pPr>
          </w:p>
        </w:tc>
        <w:tc>
          <w:tcPr>
            <w:tcW w:w="703" w:type="pct"/>
            <w:vMerge w:val="restart"/>
            <w:shd w:val="clear" w:color="auto" w:fill="auto"/>
          </w:tcPr>
          <w:p w14:paraId="0EB13235" w14:textId="5AA3AA98" w:rsidR="00C95DEB" w:rsidRDefault="0034198A" w:rsidP="00C95DEB">
            <w:pPr>
              <w:rPr>
                <w:sz w:val="20"/>
                <w:szCs w:val="20"/>
                <w:lang w:val="en-GB"/>
              </w:rPr>
            </w:pPr>
            <w:r>
              <w:rPr>
                <w:sz w:val="20"/>
                <w:szCs w:val="20"/>
                <w:lang w:val="en-GB"/>
              </w:rPr>
              <w:t>60</w:t>
            </w:r>
            <w:r w:rsidR="00C95DEB">
              <w:rPr>
                <w:sz w:val="20"/>
                <w:szCs w:val="20"/>
                <w:lang w:val="en-GB"/>
              </w:rPr>
              <w:t xml:space="preserve"> minutes</w:t>
            </w:r>
          </w:p>
          <w:p w14:paraId="2DD66D68" w14:textId="77777777" w:rsidR="00C95DEB" w:rsidRDefault="00C95DEB" w:rsidP="00C95DEB">
            <w:pPr>
              <w:rPr>
                <w:sz w:val="20"/>
                <w:szCs w:val="20"/>
                <w:lang w:val="en-GB"/>
              </w:rPr>
            </w:pPr>
            <w:r>
              <w:rPr>
                <w:sz w:val="20"/>
                <w:szCs w:val="20"/>
                <w:lang w:val="en-GB"/>
              </w:rPr>
              <w:t>SS-SS</w:t>
            </w:r>
          </w:p>
          <w:p w14:paraId="3DF09AD9" w14:textId="77777777" w:rsidR="0034198A" w:rsidRDefault="0034198A" w:rsidP="00C95DEB">
            <w:pPr>
              <w:rPr>
                <w:sz w:val="20"/>
                <w:szCs w:val="20"/>
                <w:lang w:val="en-GB"/>
              </w:rPr>
            </w:pPr>
          </w:p>
          <w:p w14:paraId="61335C84" w14:textId="77777777" w:rsidR="0034198A" w:rsidRDefault="0034198A" w:rsidP="00C95DEB">
            <w:pPr>
              <w:rPr>
                <w:sz w:val="20"/>
                <w:szCs w:val="20"/>
                <w:lang w:val="en-GB"/>
              </w:rPr>
            </w:pPr>
          </w:p>
          <w:p w14:paraId="30026136" w14:textId="77777777" w:rsidR="0034198A" w:rsidRDefault="0034198A" w:rsidP="00C95DEB">
            <w:pPr>
              <w:rPr>
                <w:sz w:val="20"/>
                <w:szCs w:val="20"/>
                <w:lang w:val="en-GB"/>
              </w:rPr>
            </w:pPr>
          </w:p>
          <w:p w14:paraId="18FE67C2" w14:textId="7B328C81" w:rsidR="00927593" w:rsidRPr="008179BC" w:rsidRDefault="00927593" w:rsidP="0034198A">
            <w:pPr>
              <w:rPr>
                <w:sz w:val="20"/>
                <w:szCs w:val="20"/>
                <w:lang w:val="en-GB"/>
              </w:rPr>
            </w:pPr>
          </w:p>
        </w:tc>
      </w:tr>
      <w:tr w:rsidR="00BF75FA" w:rsidRPr="008179BC" w14:paraId="4F3B4BE3" w14:textId="77777777" w:rsidTr="00B5561E">
        <w:trPr>
          <w:trHeight w:val="251"/>
        </w:trPr>
        <w:tc>
          <w:tcPr>
            <w:tcW w:w="759" w:type="pct"/>
            <w:vMerge/>
            <w:shd w:val="clear" w:color="auto" w:fill="auto"/>
          </w:tcPr>
          <w:p w14:paraId="1CEE199D" w14:textId="77777777" w:rsidR="00BF75FA" w:rsidRPr="001823F7" w:rsidRDefault="00BF75FA" w:rsidP="00BF75FA">
            <w:pPr>
              <w:rPr>
                <w:b/>
                <w:bCs/>
                <w:sz w:val="20"/>
                <w:szCs w:val="20"/>
                <w:lang w:val="en-GB"/>
              </w:rPr>
            </w:pPr>
          </w:p>
        </w:tc>
        <w:tc>
          <w:tcPr>
            <w:tcW w:w="3538" w:type="pct"/>
            <w:shd w:val="clear" w:color="auto" w:fill="auto"/>
          </w:tcPr>
          <w:p w14:paraId="642EDF96" w14:textId="77777777" w:rsidR="00BF75FA" w:rsidRDefault="00BF75FA" w:rsidP="00BF75FA">
            <w:pPr>
              <w:rPr>
                <w:b/>
                <w:bCs/>
                <w:i/>
                <w:color w:val="000000" w:themeColor="text1"/>
                <w:lang w:val="en-GB"/>
              </w:rPr>
            </w:pPr>
            <w:r w:rsidRPr="00B83F4A">
              <w:rPr>
                <w:b/>
                <w:bCs/>
                <w:i/>
                <w:color w:val="000000" w:themeColor="text1"/>
                <w:sz w:val="21"/>
                <w:szCs w:val="21"/>
                <w:lang w:val="en-GB"/>
              </w:rPr>
              <w:t>Assessment</w:t>
            </w:r>
            <w:r w:rsidRPr="00B83F4A">
              <w:rPr>
                <w:b/>
                <w:bCs/>
                <w:i/>
                <w:color w:val="000000" w:themeColor="text1"/>
                <w:lang w:val="en-GB"/>
              </w:rPr>
              <w:t>:</w:t>
            </w:r>
          </w:p>
          <w:p w14:paraId="3199C343" w14:textId="77777777" w:rsidR="00C939D9" w:rsidRPr="008C6B3F" w:rsidRDefault="00C939D9" w:rsidP="00C939D9">
            <w:pPr>
              <w:rPr>
                <w:rFonts w:cstheme="minorHAnsi"/>
                <w:sz w:val="20"/>
                <w:szCs w:val="20"/>
                <w:lang w:val="en-GB"/>
              </w:rPr>
            </w:pPr>
            <w:r w:rsidRPr="008C6B3F">
              <w:rPr>
                <w:rFonts w:cstheme="minorHAnsi"/>
                <w:sz w:val="20"/>
                <w:szCs w:val="20"/>
                <w:lang w:val="en-GB"/>
              </w:rPr>
              <w:t>T asks SS to close their eyes and answer some questions about the topic’s objectives and students show their hands with a signal describing how good they are doing:</w:t>
            </w:r>
          </w:p>
          <w:p w14:paraId="72E4AB37" w14:textId="77777777" w:rsidR="00C939D9" w:rsidRPr="008C6B3F" w:rsidRDefault="00C939D9" w:rsidP="00C939D9">
            <w:pPr>
              <w:pStyle w:val="ListParagraph"/>
              <w:numPr>
                <w:ilvl w:val="0"/>
                <w:numId w:val="5"/>
              </w:numPr>
              <w:rPr>
                <w:rFonts w:cstheme="minorHAnsi"/>
                <w:sz w:val="20"/>
                <w:szCs w:val="20"/>
                <w:lang w:val="en-GB"/>
              </w:rPr>
            </w:pPr>
            <w:r w:rsidRPr="008C6B3F">
              <w:rPr>
                <w:rFonts w:cstheme="minorHAnsi"/>
                <w:sz w:val="20"/>
                <w:szCs w:val="20"/>
                <w:lang w:val="en-GB"/>
              </w:rPr>
              <w:t>I can understand the description of situations, feelings and wishes in other people’s papers.</w:t>
            </w:r>
          </w:p>
          <w:p w14:paraId="627AD519" w14:textId="77777777" w:rsidR="00C939D9" w:rsidRPr="00C939D9" w:rsidRDefault="00C939D9" w:rsidP="00C939D9">
            <w:pPr>
              <w:pStyle w:val="ListParagraph"/>
              <w:numPr>
                <w:ilvl w:val="0"/>
                <w:numId w:val="5"/>
              </w:numPr>
              <w:rPr>
                <w:rStyle w:val="fontstyle01"/>
                <w:rFonts w:asciiTheme="minorHAnsi" w:hAnsiTheme="minorHAnsi" w:cstheme="minorHAnsi"/>
                <w:sz w:val="20"/>
                <w:szCs w:val="20"/>
                <w:lang w:val="en-GB"/>
              </w:rPr>
            </w:pPr>
            <w:r w:rsidRPr="008C6B3F">
              <w:rPr>
                <w:rStyle w:val="fontstyle01"/>
                <w:rFonts w:asciiTheme="minorHAnsi" w:hAnsiTheme="minorHAnsi" w:cstheme="minorHAnsi"/>
                <w:sz w:val="20"/>
                <w:szCs w:val="20"/>
              </w:rPr>
              <w:t>I</w:t>
            </w:r>
            <w:r w:rsidRPr="008C6B3F">
              <w:rPr>
                <w:rFonts w:cstheme="minorHAnsi"/>
                <w:sz w:val="20"/>
                <w:szCs w:val="20"/>
              </w:rPr>
              <w:t xml:space="preserve"> </w:t>
            </w:r>
            <w:r w:rsidRPr="008C6B3F">
              <w:rPr>
                <w:rStyle w:val="fontstyle01"/>
                <w:rFonts w:asciiTheme="minorHAnsi" w:hAnsiTheme="minorHAnsi" w:cstheme="minorHAnsi"/>
                <w:sz w:val="20"/>
                <w:szCs w:val="20"/>
              </w:rPr>
              <w:t>can write a very simple personal paper describing what I do every day using the Present Simple.</w:t>
            </w:r>
          </w:p>
          <w:p w14:paraId="00AD8AD9" w14:textId="3E3A6D2B" w:rsidR="00D86E4B" w:rsidRPr="00C939D9" w:rsidRDefault="00C939D9" w:rsidP="00C939D9">
            <w:pPr>
              <w:pStyle w:val="ListParagraph"/>
              <w:numPr>
                <w:ilvl w:val="0"/>
                <w:numId w:val="5"/>
              </w:numPr>
              <w:rPr>
                <w:rFonts w:cstheme="minorHAnsi"/>
                <w:color w:val="000000"/>
                <w:sz w:val="20"/>
                <w:szCs w:val="20"/>
                <w:lang w:val="en-GB"/>
              </w:rPr>
            </w:pPr>
            <w:r w:rsidRPr="00C939D9">
              <w:rPr>
                <w:rFonts w:cstheme="minorHAnsi"/>
                <w:sz w:val="20"/>
                <w:szCs w:val="20"/>
                <w:lang w:val="en-GB"/>
              </w:rPr>
              <w:t>I can handle very short social exchanges, for example answering to questions or asking for a permission.</w:t>
            </w:r>
          </w:p>
        </w:tc>
        <w:tc>
          <w:tcPr>
            <w:tcW w:w="703" w:type="pct"/>
            <w:vMerge/>
            <w:shd w:val="clear" w:color="auto" w:fill="auto"/>
          </w:tcPr>
          <w:p w14:paraId="1CB462B4" w14:textId="77777777" w:rsidR="00BF75FA" w:rsidRPr="008179BC" w:rsidRDefault="00BF75FA" w:rsidP="00BF75FA">
            <w:pPr>
              <w:rPr>
                <w:sz w:val="20"/>
                <w:szCs w:val="20"/>
                <w:lang w:val="en-GB"/>
              </w:rPr>
            </w:pPr>
          </w:p>
        </w:tc>
      </w:tr>
      <w:tr w:rsidR="008C6B3F" w:rsidRPr="008179BC" w14:paraId="4F087BA3" w14:textId="77777777" w:rsidTr="008C6B3F">
        <w:trPr>
          <w:trHeight w:val="739"/>
        </w:trPr>
        <w:tc>
          <w:tcPr>
            <w:tcW w:w="759" w:type="pct"/>
            <w:vMerge w:val="restart"/>
            <w:shd w:val="clear" w:color="auto" w:fill="auto"/>
            <w:vAlign w:val="center"/>
          </w:tcPr>
          <w:p w14:paraId="7AEC69B3" w14:textId="484678B6" w:rsidR="008C6B3F" w:rsidRPr="008179BC" w:rsidRDefault="008C6B3F" w:rsidP="008C6B3F">
            <w:pPr>
              <w:jc w:val="center"/>
              <w:rPr>
                <w:sz w:val="20"/>
                <w:szCs w:val="20"/>
                <w:lang w:val="en-GB"/>
              </w:rPr>
            </w:pPr>
            <w:r>
              <w:rPr>
                <w:sz w:val="20"/>
                <w:szCs w:val="20"/>
                <w:lang w:val="en-GB"/>
              </w:rPr>
              <w:t>Language Practice</w:t>
            </w:r>
          </w:p>
        </w:tc>
        <w:tc>
          <w:tcPr>
            <w:tcW w:w="3538" w:type="pct"/>
            <w:shd w:val="clear" w:color="auto" w:fill="auto"/>
          </w:tcPr>
          <w:p w14:paraId="6666AEFF" w14:textId="77777777" w:rsidR="008C6B3F" w:rsidRDefault="008C6B3F" w:rsidP="008C6B3F">
            <w:pPr>
              <w:rPr>
                <w:sz w:val="20"/>
                <w:szCs w:val="20"/>
                <w:lang w:val="en-GB"/>
              </w:rPr>
            </w:pPr>
            <w:r>
              <w:rPr>
                <w:sz w:val="20"/>
                <w:szCs w:val="20"/>
                <w:lang w:val="en-GB"/>
              </w:rPr>
              <w:t>T asks SS to listen and answer the activities 4 to 6.</w:t>
            </w:r>
          </w:p>
          <w:p w14:paraId="0C545B02" w14:textId="77777777" w:rsidR="008C6B3F" w:rsidRDefault="008C6B3F" w:rsidP="008C6B3F">
            <w:pPr>
              <w:rPr>
                <w:sz w:val="20"/>
                <w:szCs w:val="20"/>
                <w:lang w:val="en-GB"/>
              </w:rPr>
            </w:pPr>
          </w:p>
          <w:p w14:paraId="1B34248F" w14:textId="77777777" w:rsidR="008C6B3F" w:rsidRDefault="008C6B3F" w:rsidP="008C6B3F">
            <w:pPr>
              <w:rPr>
                <w:sz w:val="20"/>
                <w:szCs w:val="20"/>
                <w:lang w:val="en-GB"/>
              </w:rPr>
            </w:pPr>
            <w:r>
              <w:rPr>
                <w:sz w:val="20"/>
                <w:szCs w:val="20"/>
                <w:lang w:val="en-GB"/>
              </w:rPr>
              <w:t>SS get in groups of three to complete exercise 7 and 8.</w:t>
            </w:r>
          </w:p>
          <w:p w14:paraId="3A6B4AB5" w14:textId="77777777" w:rsidR="008C6B3F" w:rsidRDefault="008C6B3F" w:rsidP="008C6B3F">
            <w:pPr>
              <w:rPr>
                <w:sz w:val="20"/>
                <w:szCs w:val="20"/>
                <w:lang w:val="en-GB"/>
              </w:rPr>
            </w:pPr>
          </w:p>
          <w:p w14:paraId="411DC38B" w14:textId="77777777" w:rsidR="008C6B3F" w:rsidRDefault="008C6B3F" w:rsidP="008C6B3F">
            <w:pPr>
              <w:rPr>
                <w:sz w:val="20"/>
                <w:szCs w:val="20"/>
                <w:lang w:val="en-GB"/>
              </w:rPr>
            </w:pPr>
            <w:r>
              <w:rPr>
                <w:sz w:val="20"/>
                <w:szCs w:val="20"/>
                <w:lang w:val="en-GB"/>
              </w:rPr>
              <w:t>SS solve exercise 9 in the same groups and T check their answers.</w:t>
            </w:r>
          </w:p>
          <w:p w14:paraId="2DE37168" w14:textId="77777777" w:rsidR="008C6B3F" w:rsidRDefault="008C6B3F" w:rsidP="008C6B3F">
            <w:pPr>
              <w:rPr>
                <w:sz w:val="20"/>
                <w:szCs w:val="20"/>
                <w:lang w:val="en-GB"/>
              </w:rPr>
            </w:pPr>
          </w:p>
          <w:p w14:paraId="09826851" w14:textId="10A79B50" w:rsidR="008C6B3F" w:rsidRDefault="008C6B3F" w:rsidP="008C6B3F">
            <w:pPr>
              <w:rPr>
                <w:sz w:val="20"/>
                <w:szCs w:val="20"/>
                <w:lang w:val="en-GB"/>
              </w:rPr>
            </w:pPr>
            <w:r>
              <w:rPr>
                <w:sz w:val="20"/>
                <w:szCs w:val="20"/>
                <w:lang w:val="en-GB"/>
              </w:rPr>
              <w:t xml:space="preserve">TRUE OR FALSE? In exercise 10 there is a true or false game, A group read one’s member sentence and </w:t>
            </w:r>
            <w:r w:rsidR="005B3971">
              <w:rPr>
                <w:sz w:val="20"/>
                <w:szCs w:val="20"/>
                <w:lang w:val="en-GB"/>
              </w:rPr>
              <w:t xml:space="preserve">takes a number from a bag, then S </w:t>
            </w:r>
            <w:r>
              <w:rPr>
                <w:sz w:val="20"/>
                <w:szCs w:val="20"/>
                <w:lang w:val="en-GB"/>
              </w:rPr>
              <w:t xml:space="preserve">asks </w:t>
            </w:r>
            <w:r w:rsidR="005B3971">
              <w:rPr>
                <w:sz w:val="20"/>
                <w:szCs w:val="20"/>
                <w:lang w:val="en-GB"/>
              </w:rPr>
              <w:t>“</w:t>
            </w:r>
            <w:r>
              <w:rPr>
                <w:sz w:val="20"/>
                <w:szCs w:val="20"/>
                <w:lang w:val="en-GB"/>
              </w:rPr>
              <w:t>True or False?</w:t>
            </w:r>
            <w:r w:rsidR="005B3971">
              <w:rPr>
                <w:sz w:val="20"/>
                <w:szCs w:val="20"/>
                <w:lang w:val="en-GB"/>
              </w:rPr>
              <w:t xml:space="preserve">” to the team. </w:t>
            </w:r>
            <w:r>
              <w:rPr>
                <w:sz w:val="20"/>
                <w:szCs w:val="20"/>
                <w:lang w:val="en-GB"/>
              </w:rPr>
              <w:t xml:space="preserve"> All the members in the team that has to answer must agree about the answer.</w:t>
            </w:r>
          </w:p>
          <w:p w14:paraId="6AE8B47B" w14:textId="77777777" w:rsidR="008C6B3F" w:rsidRDefault="008C6B3F" w:rsidP="008C6B3F">
            <w:pPr>
              <w:tabs>
                <w:tab w:val="left" w:pos="4783"/>
              </w:tabs>
              <w:rPr>
                <w:sz w:val="20"/>
                <w:szCs w:val="20"/>
                <w:lang w:val="en-GB"/>
              </w:rPr>
            </w:pPr>
            <w:r>
              <w:rPr>
                <w:sz w:val="20"/>
                <w:szCs w:val="20"/>
                <w:lang w:val="en-GB"/>
              </w:rPr>
              <w:tab/>
            </w:r>
          </w:p>
          <w:p w14:paraId="5AA0021E" w14:textId="7C60B057" w:rsidR="008C6B3F" w:rsidRPr="008179BC" w:rsidRDefault="008C6B3F" w:rsidP="008C6B3F">
            <w:pPr>
              <w:rPr>
                <w:sz w:val="20"/>
                <w:szCs w:val="20"/>
                <w:lang w:val="en-GB"/>
              </w:rPr>
            </w:pPr>
            <w:r>
              <w:rPr>
                <w:sz w:val="20"/>
                <w:szCs w:val="20"/>
                <w:lang w:val="en-GB"/>
              </w:rPr>
              <w:t>T asks SS to solve activities 11, 12, 13 and check their answers.</w:t>
            </w:r>
          </w:p>
        </w:tc>
        <w:tc>
          <w:tcPr>
            <w:tcW w:w="703" w:type="pct"/>
            <w:vMerge w:val="restart"/>
            <w:shd w:val="clear" w:color="auto" w:fill="auto"/>
          </w:tcPr>
          <w:p w14:paraId="5DA77C64" w14:textId="1458CAF0" w:rsidR="00927593" w:rsidRDefault="0034198A" w:rsidP="00927593">
            <w:pPr>
              <w:rPr>
                <w:sz w:val="20"/>
                <w:szCs w:val="20"/>
                <w:lang w:val="en-GB"/>
              </w:rPr>
            </w:pPr>
            <w:r>
              <w:rPr>
                <w:sz w:val="20"/>
                <w:szCs w:val="20"/>
                <w:lang w:val="en-GB"/>
              </w:rPr>
              <w:t xml:space="preserve">70 minutes </w:t>
            </w:r>
          </w:p>
          <w:p w14:paraId="2D6E264A" w14:textId="75BFBB32" w:rsidR="0034198A" w:rsidRDefault="0034198A" w:rsidP="00927593">
            <w:pPr>
              <w:rPr>
                <w:sz w:val="20"/>
                <w:szCs w:val="20"/>
                <w:lang w:val="en-GB"/>
              </w:rPr>
            </w:pPr>
          </w:p>
          <w:p w14:paraId="1E2FC6E2" w14:textId="1A7D1D53" w:rsidR="0034198A" w:rsidRDefault="0034198A" w:rsidP="00927593">
            <w:pPr>
              <w:rPr>
                <w:sz w:val="20"/>
                <w:szCs w:val="20"/>
                <w:lang w:val="en-GB"/>
              </w:rPr>
            </w:pPr>
            <w:r>
              <w:rPr>
                <w:sz w:val="20"/>
                <w:szCs w:val="20"/>
                <w:lang w:val="en-GB"/>
              </w:rPr>
              <w:t>T – Ss</w:t>
            </w:r>
          </w:p>
          <w:p w14:paraId="7D0643AE" w14:textId="77777777" w:rsidR="0034198A" w:rsidRDefault="0034198A" w:rsidP="00927593">
            <w:pPr>
              <w:rPr>
                <w:sz w:val="20"/>
                <w:szCs w:val="20"/>
                <w:lang w:val="en-GB"/>
              </w:rPr>
            </w:pPr>
          </w:p>
          <w:p w14:paraId="577D76F5" w14:textId="47BEA2A7" w:rsidR="0034198A" w:rsidRDefault="0034198A" w:rsidP="00927593">
            <w:pPr>
              <w:rPr>
                <w:sz w:val="20"/>
                <w:szCs w:val="20"/>
                <w:lang w:val="en-GB"/>
              </w:rPr>
            </w:pPr>
            <w:r>
              <w:rPr>
                <w:sz w:val="20"/>
                <w:szCs w:val="20"/>
                <w:lang w:val="en-GB"/>
              </w:rPr>
              <w:t xml:space="preserve">Ss – ss  </w:t>
            </w:r>
          </w:p>
          <w:p w14:paraId="477E301C" w14:textId="24DA0477" w:rsidR="00927593" w:rsidRPr="008179BC" w:rsidRDefault="00927593" w:rsidP="008C6B3F">
            <w:pPr>
              <w:rPr>
                <w:sz w:val="20"/>
                <w:szCs w:val="20"/>
                <w:lang w:val="en-GB"/>
              </w:rPr>
            </w:pPr>
          </w:p>
        </w:tc>
      </w:tr>
      <w:tr w:rsidR="008C6B3F" w:rsidRPr="008179BC" w14:paraId="1F552EE9" w14:textId="77777777" w:rsidTr="00B5561E">
        <w:trPr>
          <w:trHeight w:val="225"/>
        </w:trPr>
        <w:tc>
          <w:tcPr>
            <w:tcW w:w="759" w:type="pct"/>
            <w:vMerge/>
            <w:shd w:val="clear" w:color="auto" w:fill="auto"/>
          </w:tcPr>
          <w:p w14:paraId="5ADC63D9" w14:textId="77777777" w:rsidR="008C6B3F" w:rsidRPr="001823F7" w:rsidRDefault="008C6B3F" w:rsidP="008C6B3F">
            <w:pPr>
              <w:rPr>
                <w:b/>
                <w:bCs/>
                <w:sz w:val="20"/>
                <w:szCs w:val="20"/>
                <w:lang w:val="en-GB"/>
              </w:rPr>
            </w:pPr>
          </w:p>
        </w:tc>
        <w:tc>
          <w:tcPr>
            <w:tcW w:w="3538" w:type="pct"/>
            <w:shd w:val="clear" w:color="auto" w:fill="auto"/>
          </w:tcPr>
          <w:p w14:paraId="7279200F" w14:textId="77777777" w:rsidR="008C6B3F" w:rsidRPr="00B83F4A" w:rsidRDefault="008C6B3F" w:rsidP="008C6B3F">
            <w:pPr>
              <w:rPr>
                <w:b/>
                <w:bCs/>
                <w:i/>
                <w:color w:val="000000" w:themeColor="text1"/>
                <w:lang w:val="en-GB"/>
              </w:rPr>
            </w:pPr>
            <w:r w:rsidRPr="00B83F4A">
              <w:rPr>
                <w:b/>
                <w:bCs/>
                <w:i/>
                <w:color w:val="000000" w:themeColor="text1"/>
                <w:sz w:val="21"/>
                <w:szCs w:val="21"/>
                <w:lang w:val="en-GB"/>
              </w:rPr>
              <w:t>Assessment</w:t>
            </w:r>
            <w:r w:rsidRPr="00B83F4A">
              <w:rPr>
                <w:b/>
                <w:bCs/>
                <w:i/>
                <w:color w:val="000000" w:themeColor="text1"/>
                <w:lang w:val="en-GB"/>
              </w:rPr>
              <w:t>:</w:t>
            </w:r>
            <w:r w:rsidR="00B83F4A" w:rsidRPr="00B83F4A">
              <w:rPr>
                <w:b/>
                <w:bCs/>
                <w:i/>
                <w:color w:val="000000" w:themeColor="text1"/>
                <w:lang w:val="en-GB"/>
              </w:rPr>
              <w:t xml:space="preserve"> </w:t>
            </w:r>
          </w:p>
          <w:p w14:paraId="35FFBF3E" w14:textId="77777777" w:rsidR="00B83F4A" w:rsidRPr="00D86E4B" w:rsidRDefault="00B83F4A" w:rsidP="008C6B3F">
            <w:pPr>
              <w:rPr>
                <w:b/>
                <w:bCs/>
                <w:color w:val="000000" w:themeColor="text1"/>
                <w:sz w:val="20"/>
                <w:szCs w:val="20"/>
                <w:lang w:val="en-GB"/>
              </w:rPr>
            </w:pPr>
            <w:r w:rsidRPr="00D86E4B">
              <w:rPr>
                <w:b/>
                <w:bCs/>
                <w:color w:val="000000" w:themeColor="text1"/>
                <w:sz w:val="20"/>
                <w:szCs w:val="20"/>
                <w:lang w:val="en-GB"/>
              </w:rPr>
              <w:t>The muddiest point</w:t>
            </w:r>
          </w:p>
          <w:p w14:paraId="49E5B581" w14:textId="77777777" w:rsidR="00B83F4A" w:rsidRDefault="00B83F4A" w:rsidP="008C6B3F">
            <w:pPr>
              <w:rPr>
                <w:color w:val="000000" w:themeColor="text1"/>
                <w:sz w:val="20"/>
                <w:szCs w:val="20"/>
                <w:lang w:val="en-GB"/>
              </w:rPr>
            </w:pPr>
            <w:r>
              <w:rPr>
                <w:color w:val="000000" w:themeColor="text1"/>
                <w:sz w:val="20"/>
                <w:szCs w:val="20"/>
                <w:lang w:val="en-GB"/>
              </w:rPr>
              <w:t>What was the least clear for you in this class?</w:t>
            </w:r>
          </w:p>
          <w:p w14:paraId="22C1761C" w14:textId="5F08CA57" w:rsidR="00B83F4A" w:rsidRPr="00242471" w:rsidRDefault="00B83F4A" w:rsidP="008C6B3F">
            <w:pPr>
              <w:rPr>
                <w:color w:val="000000" w:themeColor="text1"/>
                <w:sz w:val="20"/>
                <w:szCs w:val="20"/>
                <w:lang w:val="en-GB"/>
              </w:rPr>
            </w:pPr>
            <w:r>
              <w:rPr>
                <w:color w:val="000000" w:themeColor="text1"/>
                <w:sz w:val="20"/>
                <w:szCs w:val="20"/>
                <w:lang w:val="en-GB"/>
              </w:rPr>
              <w:t>What questions do you still have about today’s topic?</w:t>
            </w:r>
          </w:p>
        </w:tc>
        <w:tc>
          <w:tcPr>
            <w:tcW w:w="703" w:type="pct"/>
            <w:vMerge/>
            <w:shd w:val="clear" w:color="auto" w:fill="auto"/>
          </w:tcPr>
          <w:p w14:paraId="72DCE54A" w14:textId="77777777" w:rsidR="008C6B3F" w:rsidRPr="008179BC" w:rsidRDefault="008C6B3F" w:rsidP="008C6B3F">
            <w:pPr>
              <w:rPr>
                <w:sz w:val="20"/>
                <w:szCs w:val="20"/>
                <w:lang w:val="en-GB"/>
              </w:rPr>
            </w:pPr>
          </w:p>
        </w:tc>
      </w:tr>
      <w:tr w:rsidR="008C6B3F" w:rsidRPr="008179BC" w14:paraId="23EDE56B" w14:textId="77777777" w:rsidTr="008C6B3F">
        <w:trPr>
          <w:trHeight w:val="545"/>
        </w:trPr>
        <w:tc>
          <w:tcPr>
            <w:tcW w:w="759" w:type="pct"/>
            <w:vMerge w:val="restart"/>
            <w:shd w:val="clear" w:color="auto" w:fill="auto"/>
            <w:vAlign w:val="center"/>
          </w:tcPr>
          <w:p w14:paraId="63CC9985" w14:textId="3B7C2760" w:rsidR="008C6B3F" w:rsidRPr="008179BC" w:rsidRDefault="008C6B3F" w:rsidP="008C6B3F">
            <w:pPr>
              <w:jc w:val="center"/>
              <w:rPr>
                <w:sz w:val="20"/>
                <w:szCs w:val="20"/>
                <w:lang w:val="en-GB"/>
              </w:rPr>
            </w:pPr>
            <w:r>
              <w:rPr>
                <w:sz w:val="20"/>
                <w:szCs w:val="20"/>
                <w:lang w:val="en-GB"/>
              </w:rPr>
              <w:t>Production</w:t>
            </w:r>
          </w:p>
        </w:tc>
        <w:tc>
          <w:tcPr>
            <w:tcW w:w="3538" w:type="pct"/>
            <w:shd w:val="clear" w:color="auto" w:fill="auto"/>
          </w:tcPr>
          <w:p w14:paraId="3B2A75BC" w14:textId="4865A53B" w:rsidR="008C6B3F" w:rsidRPr="008179BC" w:rsidRDefault="008C6B3F" w:rsidP="008C6B3F">
            <w:pPr>
              <w:rPr>
                <w:sz w:val="20"/>
                <w:szCs w:val="20"/>
                <w:lang w:val="en-GB"/>
              </w:rPr>
            </w:pPr>
            <w:r>
              <w:rPr>
                <w:sz w:val="20"/>
                <w:szCs w:val="20"/>
                <w:lang w:val="en-GB"/>
              </w:rPr>
              <w:t xml:space="preserve">T asks SS to write a </w:t>
            </w:r>
            <w:r w:rsidR="0034198A">
              <w:rPr>
                <w:sz w:val="20"/>
                <w:szCs w:val="20"/>
                <w:lang w:val="en-GB"/>
              </w:rPr>
              <w:t>short</w:t>
            </w:r>
            <w:r>
              <w:rPr>
                <w:sz w:val="20"/>
                <w:szCs w:val="20"/>
                <w:lang w:val="en-GB"/>
              </w:rPr>
              <w:t xml:space="preserve"> paragraph about their daily routine using the connectors and the vocabulary (exercise 14).</w:t>
            </w:r>
            <w:r w:rsidR="0034198A">
              <w:rPr>
                <w:sz w:val="20"/>
                <w:szCs w:val="20"/>
                <w:lang w:val="en-GB"/>
              </w:rPr>
              <w:t xml:space="preserve"> While ss write T walks around the classroom </w:t>
            </w:r>
            <w:r w:rsidR="0034198A">
              <w:rPr>
                <w:sz w:val="20"/>
                <w:szCs w:val="20"/>
                <w:lang w:val="en-GB"/>
              </w:rPr>
              <w:lastRenderedPageBreak/>
              <w:t xml:space="preserve">helping ss to structure their papers. After ss have been writing for 15 minutes, T will write his own short paragraph on the board underlining the use </w:t>
            </w:r>
            <w:proofErr w:type="gramStart"/>
            <w:r w:rsidR="0034198A">
              <w:rPr>
                <w:sz w:val="20"/>
                <w:szCs w:val="20"/>
                <w:lang w:val="en-GB"/>
              </w:rPr>
              <w:t>of  the</w:t>
            </w:r>
            <w:proofErr w:type="gramEnd"/>
            <w:r w:rsidR="0034198A">
              <w:rPr>
                <w:sz w:val="20"/>
                <w:szCs w:val="20"/>
                <w:lang w:val="en-GB"/>
              </w:rPr>
              <w:t xml:space="preserve"> simple present, aiming at helping ss discover its structure without teaching it explicitly. </w:t>
            </w:r>
          </w:p>
        </w:tc>
        <w:tc>
          <w:tcPr>
            <w:tcW w:w="703" w:type="pct"/>
            <w:vMerge w:val="restart"/>
            <w:shd w:val="clear" w:color="auto" w:fill="auto"/>
          </w:tcPr>
          <w:p w14:paraId="04D4BCA6" w14:textId="77777777" w:rsidR="008C6B3F" w:rsidRDefault="008C6B3F" w:rsidP="008C6B3F">
            <w:pPr>
              <w:rPr>
                <w:sz w:val="20"/>
                <w:szCs w:val="20"/>
                <w:lang w:val="en-GB"/>
              </w:rPr>
            </w:pPr>
            <w:r>
              <w:rPr>
                <w:sz w:val="20"/>
                <w:szCs w:val="20"/>
                <w:lang w:val="en-GB"/>
              </w:rPr>
              <w:lastRenderedPageBreak/>
              <w:t>20 minutes</w:t>
            </w:r>
          </w:p>
          <w:p w14:paraId="66F36EC8" w14:textId="39127E51" w:rsidR="0034198A" w:rsidRPr="008179BC" w:rsidRDefault="0034198A" w:rsidP="008C6B3F">
            <w:pPr>
              <w:rPr>
                <w:sz w:val="20"/>
                <w:szCs w:val="20"/>
                <w:lang w:val="en-GB"/>
              </w:rPr>
            </w:pPr>
            <w:r>
              <w:rPr>
                <w:sz w:val="20"/>
                <w:szCs w:val="20"/>
                <w:lang w:val="en-GB"/>
              </w:rPr>
              <w:lastRenderedPageBreak/>
              <w:t xml:space="preserve">Individual work </w:t>
            </w:r>
          </w:p>
        </w:tc>
      </w:tr>
      <w:tr w:rsidR="008C6B3F" w:rsidRPr="008179BC" w14:paraId="2117E795" w14:textId="77777777" w:rsidTr="00B5561E">
        <w:trPr>
          <w:trHeight w:val="174"/>
        </w:trPr>
        <w:tc>
          <w:tcPr>
            <w:tcW w:w="759" w:type="pct"/>
            <w:vMerge/>
            <w:shd w:val="clear" w:color="auto" w:fill="auto"/>
          </w:tcPr>
          <w:p w14:paraId="276A7D26" w14:textId="77777777" w:rsidR="008C6B3F" w:rsidRPr="001823F7" w:rsidRDefault="008C6B3F" w:rsidP="008C6B3F">
            <w:pPr>
              <w:rPr>
                <w:b/>
                <w:bCs/>
                <w:sz w:val="20"/>
                <w:szCs w:val="20"/>
                <w:lang w:val="en-GB"/>
              </w:rPr>
            </w:pPr>
          </w:p>
        </w:tc>
        <w:tc>
          <w:tcPr>
            <w:tcW w:w="3538" w:type="pct"/>
            <w:shd w:val="clear" w:color="auto" w:fill="auto"/>
          </w:tcPr>
          <w:p w14:paraId="2FA1ABC9" w14:textId="77777777" w:rsidR="00D86E4B" w:rsidRDefault="008C6B3F" w:rsidP="008C6B3F">
            <w:pPr>
              <w:rPr>
                <w:b/>
                <w:bCs/>
                <w:i/>
                <w:color w:val="000000" w:themeColor="text1"/>
                <w:lang w:val="en-GB"/>
              </w:rPr>
            </w:pPr>
            <w:r w:rsidRPr="00B83F4A">
              <w:rPr>
                <w:b/>
                <w:bCs/>
                <w:i/>
                <w:color w:val="000000" w:themeColor="text1"/>
                <w:sz w:val="21"/>
                <w:szCs w:val="21"/>
                <w:lang w:val="en-GB"/>
              </w:rPr>
              <w:t>Assessment</w:t>
            </w:r>
            <w:r w:rsidRPr="00B83F4A">
              <w:rPr>
                <w:b/>
                <w:bCs/>
                <w:i/>
                <w:color w:val="000000" w:themeColor="text1"/>
                <w:lang w:val="en-GB"/>
              </w:rPr>
              <w:t>:</w:t>
            </w:r>
          </w:p>
          <w:p w14:paraId="053B31B0" w14:textId="2CE4043A" w:rsidR="00D86E4B" w:rsidRPr="00D86E4B" w:rsidRDefault="00D86E4B" w:rsidP="008C6B3F">
            <w:pPr>
              <w:rPr>
                <w:b/>
                <w:bCs/>
                <w:iCs/>
                <w:color w:val="000000" w:themeColor="text1"/>
                <w:lang w:val="en-GB"/>
              </w:rPr>
            </w:pPr>
            <w:r>
              <w:rPr>
                <w:sz w:val="20"/>
                <w:szCs w:val="20"/>
                <w:lang w:val="en-GB"/>
              </w:rPr>
              <w:t xml:space="preserve">See the </w:t>
            </w:r>
            <w:r w:rsidRPr="00570691">
              <w:rPr>
                <w:b/>
                <w:bCs/>
                <w:sz w:val="20"/>
                <w:szCs w:val="20"/>
                <w:lang w:val="en-GB"/>
              </w:rPr>
              <w:t>RUBRIC TO CHECK STUDENTS’ PAPERS</w:t>
            </w:r>
            <w:r>
              <w:rPr>
                <w:sz w:val="20"/>
                <w:szCs w:val="20"/>
                <w:lang w:val="en-GB"/>
              </w:rPr>
              <w:t xml:space="preserve"> at the end of the lesson planning.</w:t>
            </w:r>
          </w:p>
        </w:tc>
        <w:tc>
          <w:tcPr>
            <w:tcW w:w="703" w:type="pct"/>
            <w:vMerge/>
            <w:shd w:val="clear" w:color="auto" w:fill="auto"/>
          </w:tcPr>
          <w:p w14:paraId="4AEDD52C" w14:textId="77777777" w:rsidR="008C6B3F" w:rsidRPr="008179BC" w:rsidRDefault="008C6B3F" w:rsidP="008C6B3F">
            <w:pPr>
              <w:rPr>
                <w:sz w:val="20"/>
                <w:szCs w:val="20"/>
                <w:lang w:val="en-GB"/>
              </w:rPr>
            </w:pPr>
          </w:p>
        </w:tc>
      </w:tr>
      <w:tr w:rsidR="008C6B3F" w:rsidRPr="008179BC" w14:paraId="5707B3C2" w14:textId="77777777" w:rsidTr="008C6B3F">
        <w:trPr>
          <w:trHeight w:val="130"/>
        </w:trPr>
        <w:tc>
          <w:tcPr>
            <w:tcW w:w="759" w:type="pct"/>
            <w:vMerge w:val="restart"/>
            <w:shd w:val="clear" w:color="auto" w:fill="auto"/>
            <w:vAlign w:val="center"/>
          </w:tcPr>
          <w:p w14:paraId="66BC523D" w14:textId="77777777" w:rsidR="008C6B3F" w:rsidRDefault="008C6B3F" w:rsidP="008C6B3F">
            <w:pPr>
              <w:jc w:val="center"/>
              <w:rPr>
                <w:sz w:val="20"/>
                <w:szCs w:val="20"/>
                <w:lang w:val="en-GB"/>
              </w:rPr>
            </w:pPr>
            <w:r>
              <w:rPr>
                <w:sz w:val="20"/>
                <w:szCs w:val="20"/>
                <w:lang w:val="en-GB"/>
              </w:rPr>
              <w:t>It’s time to analyse myself</w:t>
            </w:r>
          </w:p>
          <w:p w14:paraId="78870FE3" w14:textId="61ABE332" w:rsidR="008C6B3F" w:rsidRPr="001823F7" w:rsidRDefault="008C6B3F" w:rsidP="008C6B3F">
            <w:pPr>
              <w:jc w:val="center"/>
              <w:rPr>
                <w:b/>
                <w:bCs/>
                <w:sz w:val="20"/>
                <w:szCs w:val="20"/>
                <w:lang w:val="en-GB"/>
              </w:rPr>
            </w:pPr>
            <w:r>
              <w:rPr>
                <w:sz w:val="20"/>
                <w:szCs w:val="20"/>
                <w:lang w:val="en-GB"/>
              </w:rPr>
              <w:t>(Self-assessment Time)</w:t>
            </w:r>
          </w:p>
        </w:tc>
        <w:tc>
          <w:tcPr>
            <w:tcW w:w="3538" w:type="pct"/>
            <w:shd w:val="clear" w:color="auto" w:fill="auto"/>
          </w:tcPr>
          <w:p w14:paraId="70796562" w14:textId="7546CF2E" w:rsidR="008C6B3F" w:rsidRPr="004E2654" w:rsidRDefault="003C733E" w:rsidP="004E2654">
            <w:pPr>
              <w:rPr>
                <w:rFonts w:cstheme="minorHAnsi"/>
                <w:color w:val="000000"/>
                <w:sz w:val="20"/>
                <w:szCs w:val="20"/>
                <w:lang w:val="en-GB"/>
              </w:rPr>
            </w:pPr>
            <w:r>
              <w:rPr>
                <w:rFonts w:cstheme="minorHAnsi"/>
                <w:color w:val="000000"/>
                <w:sz w:val="20"/>
                <w:szCs w:val="20"/>
                <w:lang w:val="en-GB"/>
              </w:rPr>
              <w:t xml:space="preserve">T asks student to think about three things </w:t>
            </w:r>
            <w:r w:rsidR="0034198A">
              <w:rPr>
                <w:rFonts w:cstheme="minorHAnsi"/>
                <w:color w:val="000000"/>
                <w:sz w:val="20"/>
                <w:szCs w:val="20"/>
                <w:lang w:val="en-GB"/>
              </w:rPr>
              <w:t>of</w:t>
            </w:r>
            <w:r>
              <w:rPr>
                <w:rFonts w:cstheme="minorHAnsi"/>
                <w:color w:val="000000"/>
                <w:sz w:val="20"/>
                <w:szCs w:val="20"/>
                <w:lang w:val="en-GB"/>
              </w:rPr>
              <w:t xml:space="preserve"> their learning</w:t>
            </w:r>
            <w:r w:rsidR="0034198A">
              <w:rPr>
                <w:rFonts w:cstheme="minorHAnsi"/>
                <w:color w:val="000000"/>
                <w:sz w:val="20"/>
                <w:szCs w:val="20"/>
                <w:lang w:val="en-GB"/>
              </w:rPr>
              <w:t xml:space="preserve"> process</w:t>
            </w:r>
            <w:r>
              <w:rPr>
                <w:rFonts w:cstheme="minorHAnsi"/>
                <w:color w:val="000000"/>
                <w:sz w:val="20"/>
                <w:szCs w:val="20"/>
                <w:lang w:val="en-GB"/>
              </w:rPr>
              <w:t>.</w:t>
            </w:r>
            <w:r w:rsidR="0034198A">
              <w:rPr>
                <w:rFonts w:cstheme="minorHAnsi"/>
                <w:color w:val="000000"/>
                <w:sz w:val="20"/>
                <w:szCs w:val="20"/>
                <w:lang w:val="en-GB"/>
              </w:rPr>
              <w:t xml:space="preserve"> Then T asks ss to sit in a round table in order to exchange ideas and orally discuss the whole class in terms of topic and activities. </w:t>
            </w:r>
          </w:p>
        </w:tc>
        <w:tc>
          <w:tcPr>
            <w:tcW w:w="703" w:type="pct"/>
            <w:vMerge w:val="restart"/>
            <w:shd w:val="clear" w:color="auto" w:fill="auto"/>
          </w:tcPr>
          <w:p w14:paraId="21077C18" w14:textId="77777777" w:rsidR="008C6B3F" w:rsidRDefault="004E2654" w:rsidP="008C6B3F">
            <w:pPr>
              <w:rPr>
                <w:sz w:val="20"/>
                <w:szCs w:val="20"/>
                <w:lang w:val="en-GB"/>
              </w:rPr>
            </w:pPr>
            <w:r>
              <w:rPr>
                <w:sz w:val="20"/>
                <w:szCs w:val="20"/>
                <w:lang w:val="en-GB"/>
              </w:rPr>
              <w:t>10 minutes</w:t>
            </w:r>
          </w:p>
          <w:p w14:paraId="7C334C6C" w14:textId="719673BD" w:rsidR="0034198A" w:rsidRPr="008179BC" w:rsidRDefault="0034198A" w:rsidP="008C6B3F">
            <w:pPr>
              <w:rPr>
                <w:sz w:val="20"/>
                <w:szCs w:val="20"/>
                <w:lang w:val="en-GB"/>
              </w:rPr>
            </w:pPr>
            <w:r>
              <w:rPr>
                <w:sz w:val="20"/>
                <w:szCs w:val="20"/>
                <w:lang w:val="en-GB"/>
              </w:rPr>
              <w:t xml:space="preserve">Ss – ss </w:t>
            </w:r>
          </w:p>
        </w:tc>
      </w:tr>
      <w:tr w:rsidR="008C6B3F" w:rsidRPr="008179BC" w14:paraId="331983EB" w14:textId="77777777" w:rsidTr="00B5561E">
        <w:trPr>
          <w:trHeight w:val="101"/>
        </w:trPr>
        <w:tc>
          <w:tcPr>
            <w:tcW w:w="759" w:type="pct"/>
            <w:vMerge/>
            <w:shd w:val="clear" w:color="auto" w:fill="auto"/>
          </w:tcPr>
          <w:p w14:paraId="03DD973D" w14:textId="77777777" w:rsidR="008C6B3F" w:rsidRPr="001823F7" w:rsidRDefault="008C6B3F" w:rsidP="008C6B3F">
            <w:pPr>
              <w:rPr>
                <w:b/>
                <w:bCs/>
                <w:sz w:val="20"/>
                <w:szCs w:val="20"/>
                <w:lang w:val="en-GB"/>
              </w:rPr>
            </w:pPr>
          </w:p>
        </w:tc>
        <w:tc>
          <w:tcPr>
            <w:tcW w:w="3538" w:type="pct"/>
            <w:shd w:val="clear" w:color="auto" w:fill="auto"/>
          </w:tcPr>
          <w:p w14:paraId="393B77D4" w14:textId="77777777" w:rsidR="008C6B3F" w:rsidRDefault="008C6B3F" w:rsidP="008C6B3F">
            <w:pPr>
              <w:rPr>
                <w:rFonts w:cstheme="minorHAnsi"/>
                <w:sz w:val="20"/>
                <w:szCs w:val="20"/>
                <w:lang w:val="en-GB"/>
              </w:rPr>
            </w:pPr>
            <w:r w:rsidRPr="00242471">
              <w:rPr>
                <w:i/>
                <w:color w:val="000000" w:themeColor="text1"/>
                <w:sz w:val="21"/>
                <w:szCs w:val="21"/>
                <w:lang w:val="en-GB"/>
              </w:rPr>
              <w:t>Assessment</w:t>
            </w:r>
            <w:r w:rsidRPr="00242471">
              <w:rPr>
                <w:i/>
                <w:color w:val="000000" w:themeColor="text1"/>
                <w:lang w:val="en-GB"/>
              </w:rPr>
              <w:t>:</w:t>
            </w:r>
            <w:r w:rsidRPr="008C6B3F">
              <w:rPr>
                <w:rFonts w:cstheme="minorHAnsi"/>
                <w:sz w:val="20"/>
                <w:szCs w:val="20"/>
                <w:lang w:val="en-GB"/>
              </w:rPr>
              <w:t xml:space="preserve"> </w:t>
            </w:r>
          </w:p>
          <w:p w14:paraId="74B3EEE3" w14:textId="77777777" w:rsidR="00C939D9" w:rsidRDefault="00C939D9" w:rsidP="00C939D9">
            <w:pPr>
              <w:rPr>
                <w:lang w:val="en-GB"/>
              </w:rPr>
            </w:pPr>
            <w:r>
              <w:rPr>
                <w:rFonts w:cstheme="minorHAnsi"/>
                <w:color w:val="000000"/>
                <w:sz w:val="20"/>
                <w:szCs w:val="20"/>
                <w:lang w:val="en-GB"/>
              </w:rPr>
              <w:t>T</w:t>
            </w:r>
            <w:r>
              <w:rPr>
                <w:lang w:val="en-GB"/>
              </w:rPr>
              <w:t>hree things:</w:t>
            </w:r>
          </w:p>
          <w:p w14:paraId="7B831CBA" w14:textId="0746E1B7" w:rsidR="00C939D9" w:rsidRPr="00C939D9" w:rsidRDefault="00C939D9" w:rsidP="00C939D9">
            <w:pPr>
              <w:rPr>
                <w:lang w:val="en-GB"/>
              </w:rPr>
            </w:pPr>
            <w:r>
              <w:rPr>
                <w:lang w:val="en-GB"/>
              </w:rPr>
              <w:t>At the end of their papers</w:t>
            </w:r>
            <w:r w:rsidR="003C733E">
              <w:rPr>
                <w:lang w:val="en-GB"/>
              </w:rPr>
              <w:t>,</w:t>
            </w:r>
            <w:r>
              <w:rPr>
                <w:lang w:val="en-GB"/>
              </w:rPr>
              <w:t xml:space="preserve"> students must write two things they have learn today in the class and one thing they want to reinforce</w:t>
            </w:r>
            <w:r w:rsidR="003C733E">
              <w:rPr>
                <w:lang w:val="en-GB"/>
              </w:rPr>
              <w:t xml:space="preserve"> for next classes</w:t>
            </w:r>
            <w:r>
              <w:rPr>
                <w:lang w:val="en-GB"/>
              </w:rPr>
              <w:t>.</w:t>
            </w:r>
          </w:p>
        </w:tc>
        <w:tc>
          <w:tcPr>
            <w:tcW w:w="703" w:type="pct"/>
            <w:vMerge/>
            <w:shd w:val="clear" w:color="auto" w:fill="auto"/>
          </w:tcPr>
          <w:p w14:paraId="6FF20793" w14:textId="77777777" w:rsidR="008C6B3F" w:rsidRPr="008179BC" w:rsidRDefault="008C6B3F" w:rsidP="008C6B3F">
            <w:pPr>
              <w:rPr>
                <w:sz w:val="20"/>
                <w:szCs w:val="20"/>
                <w:lang w:val="en-GB"/>
              </w:rPr>
            </w:pP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18F3C3F7" w14:textId="77777777" w:rsidR="00A71D6B" w:rsidRDefault="00A71D6B" w:rsidP="00A71D6B">
            <w:pPr>
              <w:rPr>
                <w:sz w:val="21"/>
                <w:szCs w:val="21"/>
                <w:lang w:val="en-GB"/>
              </w:rPr>
            </w:pPr>
            <w:r>
              <w:rPr>
                <w:sz w:val="21"/>
                <w:szCs w:val="21"/>
                <w:lang w:val="en-GB"/>
              </w:rPr>
              <w:t>The spelling activity can be changed for another activity, as a DICTATION for example.</w:t>
            </w:r>
          </w:p>
          <w:p w14:paraId="5AB1AC70" w14:textId="77777777" w:rsidR="00A71D6B" w:rsidRDefault="00A71D6B" w:rsidP="00A71D6B">
            <w:pPr>
              <w:rPr>
                <w:sz w:val="21"/>
                <w:szCs w:val="21"/>
                <w:lang w:val="en-GB"/>
              </w:rPr>
            </w:pPr>
          </w:p>
          <w:p w14:paraId="6D3134BE" w14:textId="0B78C6F2" w:rsidR="00A71D6B" w:rsidRDefault="00A71D6B" w:rsidP="00A71D6B">
            <w:pPr>
              <w:rPr>
                <w:sz w:val="21"/>
                <w:szCs w:val="21"/>
                <w:lang w:val="en-GB"/>
              </w:rPr>
            </w:pPr>
            <w:r>
              <w:rPr>
                <w:sz w:val="21"/>
                <w:szCs w:val="21"/>
                <w:lang w:val="en-GB"/>
              </w:rPr>
              <w:t xml:space="preserve">I have implemented the </w:t>
            </w:r>
            <w:r w:rsidR="00927593">
              <w:rPr>
                <w:sz w:val="21"/>
                <w:szCs w:val="21"/>
                <w:lang w:val="en-GB"/>
              </w:rPr>
              <w:t>THREE THINGS assessment technique</w:t>
            </w:r>
            <w:r>
              <w:rPr>
                <w:sz w:val="21"/>
                <w:szCs w:val="21"/>
                <w:lang w:val="en-GB"/>
              </w:rPr>
              <w:t xml:space="preserve"> at the end of the lesson but you can also implement </w:t>
            </w:r>
            <w:r w:rsidR="00927593">
              <w:rPr>
                <w:sz w:val="21"/>
                <w:szCs w:val="21"/>
                <w:lang w:val="en-GB"/>
              </w:rPr>
              <w:t>THE TRAFFIC LIGHTS</w:t>
            </w:r>
            <w:r>
              <w:rPr>
                <w:sz w:val="21"/>
                <w:szCs w:val="21"/>
                <w:lang w:val="en-GB"/>
              </w:rPr>
              <w:t xml:space="preserve"> to check you students’ learning process. </w:t>
            </w:r>
          </w:p>
          <w:p w14:paraId="13C13C56" w14:textId="77777777" w:rsidR="00A71D6B" w:rsidRDefault="00A71D6B" w:rsidP="00A71D6B">
            <w:pPr>
              <w:rPr>
                <w:sz w:val="21"/>
                <w:szCs w:val="21"/>
                <w:lang w:val="en-GB"/>
              </w:rPr>
            </w:pPr>
          </w:p>
          <w:p w14:paraId="77346483" w14:textId="77777777" w:rsidR="00A71D6B" w:rsidRDefault="00A71D6B" w:rsidP="00A71D6B">
            <w:pPr>
              <w:rPr>
                <w:sz w:val="21"/>
                <w:szCs w:val="21"/>
                <w:lang w:val="en-GB"/>
              </w:rPr>
            </w:pPr>
            <w:r>
              <w:rPr>
                <w:sz w:val="21"/>
                <w:szCs w:val="21"/>
                <w:lang w:val="en-GB"/>
              </w:rPr>
              <w:t>Tips:</w:t>
            </w:r>
          </w:p>
          <w:p w14:paraId="3000FB6A" w14:textId="77777777" w:rsidR="00A71D6B" w:rsidRDefault="00A71D6B" w:rsidP="00A71D6B">
            <w:pPr>
              <w:rPr>
                <w:sz w:val="21"/>
                <w:szCs w:val="21"/>
                <w:lang w:val="en-GB"/>
              </w:rPr>
            </w:pPr>
            <w:r>
              <w:rPr>
                <w:sz w:val="21"/>
                <w:szCs w:val="21"/>
                <w:lang w:val="en-GB"/>
              </w:rPr>
              <w:t>My 9</w:t>
            </w:r>
            <w:r w:rsidRPr="0052252C">
              <w:rPr>
                <w:sz w:val="21"/>
                <w:szCs w:val="21"/>
                <w:vertAlign w:val="superscript"/>
                <w:lang w:val="en-GB"/>
              </w:rPr>
              <w:t>th</w:t>
            </w:r>
            <w:r>
              <w:rPr>
                <w:sz w:val="21"/>
                <w:szCs w:val="21"/>
                <w:lang w:val="en-GB"/>
              </w:rPr>
              <w:t xml:space="preserve"> grade students love competing against the others so I take an advantage from it, I try to make as many games as possible so my classes don’t get boring.</w:t>
            </w:r>
          </w:p>
          <w:p w14:paraId="30B9D4DF" w14:textId="77777777" w:rsidR="00A71D6B" w:rsidRDefault="00A71D6B" w:rsidP="00A71D6B">
            <w:pPr>
              <w:rPr>
                <w:sz w:val="21"/>
                <w:szCs w:val="21"/>
                <w:lang w:val="en-GB"/>
              </w:rPr>
            </w:pPr>
          </w:p>
          <w:p w14:paraId="64282DCD" w14:textId="77777777" w:rsidR="00A71D6B" w:rsidRPr="00570691" w:rsidRDefault="00A71D6B" w:rsidP="00A71D6B">
            <w:pPr>
              <w:rPr>
                <w:sz w:val="21"/>
                <w:szCs w:val="21"/>
                <w:lang w:val="en-GB"/>
              </w:rPr>
            </w:pPr>
            <w:r>
              <w:rPr>
                <w:sz w:val="21"/>
                <w:szCs w:val="21"/>
                <w:lang w:val="en-GB"/>
              </w:rPr>
              <w:t>On the other hand, my 10</w:t>
            </w:r>
            <w:r w:rsidRPr="0052252C">
              <w:rPr>
                <w:sz w:val="21"/>
                <w:szCs w:val="21"/>
                <w:vertAlign w:val="superscript"/>
                <w:lang w:val="en-GB"/>
              </w:rPr>
              <w:t>th</w:t>
            </w:r>
            <w:r>
              <w:rPr>
                <w:sz w:val="21"/>
                <w:szCs w:val="21"/>
                <w:lang w:val="en-GB"/>
              </w:rPr>
              <w:t xml:space="preserve"> grade students love interacting with language and activities that make them stand up from their seats. I try to make them participate in some games for example mimics.</w:t>
            </w:r>
          </w:p>
          <w:p w14:paraId="4A162508" w14:textId="0608798F" w:rsidR="004D0C52" w:rsidRPr="008179BC" w:rsidRDefault="004D0C52" w:rsidP="00CF2363">
            <w:pPr>
              <w:rPr>
                <w:sz w:val="21"/>
                <w:szCs w:val="21"/>
                <w:lang w:val="en-GB"/>
              </w:rPr>
            </w:pP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6A7E0ADA" w:rsidR="00DD26F4" w:rsidRPr="008179BC" w:rsidRDefault="00A71D6B" w:rsidP="004C4D06">
            <w:pPr>
              <w:jc w:val="center"/>
              <w:rPr>
                <w:b/>
                <w:bCs/>
                <w:sz w:val="21"/>
                <w:szCs w:val="21"/>
              </w:rPr>
            </w:pPr>
            <w:r>
              <w:rPr>
                <w:b/>
                <w:bCs/>
                <w:sz w:val="21"/>
                <w:szCs w:val="21"/>
              </w:rPr>
              <w:t>Teenagers</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6FBEC86A" w:rsidR="00DD26F4" w:rsidRPr="008179BC" w:rsidRDefault="00A71D6B" w:rsidP="004C4D06">
            <w:pPr>
              <w:jc w:val="center"/>
              <w:rPr>
                <w:sz w:val="21"/>
                <w:szCs w:val="21"/>
              </w:rPr>
            </w:pPr>
            <w:r>
              <w:rPr>
                <w:sz w:val="21"/>
                <w:szCs w:val="21"/>
              </w:rPr>
              <w:t>Writing-Speaking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31F1B2B7" w:rsidR="00DD26F4" w:rsidRPr="008179BC" w:rsidRDefault="00A71D6B" w:rsidP="004C4D06">
            <w:pPr>
              <w:jc w:val="center"/>
              <w:rPr>
                <w:sz w:val="21"/>
                <w:szCs w:val="21"/>
              </w:rPr>
            </w:pPr>
            <w:r>
              <w:rPr>
                <w:sz w:val="21"/>
                <w:szCs w:val="21"/>
              </w:rPr>
              <w:t>Present Simple</w:t>
            </w:r>
          </w:p>
        </w:tc>
        <w:tc>
          <w:tcPr>
            <w:tcW w:w="1000" w:type="pct"/>
            <w:tcBorders>
              <w:left w:val="single" w:sz="4" w:space="0" w:color="auto"/>
              <w:bottom w:val="single" w:sz="4" w:space="0" w:color="auto"/>
              <w:right w:val="single" w:sz="4" w:space="0" w:color="auto"/>
            </w:tcBorders>
          </w:tcPr>
          <w:p w14:paraId="53F72DD1" w14:textId="7E21FB83" w:rsidR="00DD26F4" w:rsidRPr="00A71D6B" w:rsidRDefault="00A71D6B" w:rsidP="004C4D06">
            <w:pPr>
              <w:jc w:val="center"/>
              <w:rPr>
                <w:sz w:val="21"/>
                <w:szCs w:val="21"/>
              </w:rPr>
            </w:pPr>
            <w:r w:rsidRPr="00A71D6B">
              <w:rPr>
                <w:sz w:val="21"/>
                <w:szCs w:val="21"/>
              </w:rPr>
              <w:t>Daily Routines</w:t>
            </w:r>
            <w:r w:rsidR="006C60FA">
              <w:rPr>
                <w:sz w:val="21"/>
                <w:szCs w:val="21"/>
              </w:rPr>
              <w:t xml:space="preserve">, brush my teeth, take a shower, make my bed, GO TO WORK.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676DBBF1" w:rsidR="00DD26F4" w:rsidRPr="008179BC" w:rsidRDefault="00A71D6B" w:rsidP="004C4D06">
            <w:pPr>
              <w:jc w:val="center"/>
              <w:rPr>
                <w:sz w:val="21"/>
                <w:szCs w:val="21"/>
              </w:rPr>
            </w:pPr>
            <w:r>
              <w:rPr>
                <w:sz w:val="21"/>
                <w:szCs w:val="21"/>
              </w:rPr>
              <w:t>9th</w:t>
            </w:r>
          </w:p>
        </w:tc>
      </w:tr>
    </w:tbl>
    <w:p w14:paraId="056A0498" w14:textId="77777777" w:rsidR="00DD26F4" w:rsidRDefault="00DD26F4" w:rsidP="00DD26F4">
      <w:pPr>
        <w:rPr>
          <w:i/>
          <w:color w:val="7F7F7F" w:themeColor="text1" w:themeTint="80"/>
          <w:lang w:val="en-GB"/>
        </w:rPr>
      </w:pPr>
    </w:p>
    <w:p w14:paraId="42270404" w14:textId="3886FE97" w:rsidR="00DD26F4" w:rsidRDefault="00DD26F4"/>
    <w:sectPr w:rsidR="00DD26F4"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7CF65" w14:textId="77777777" w:rsidR="00070E77" w:rsidRDefault="00070E77">
      <w:r>
        <w:separator/>
      </w:r>
    </w:p>
  </w:endnote>
  <w:endnote w:type="continuationSeparator" w:id="0">
    <w:p w14:paraId="2DBAA992" w14:textId="77777777" w:rsidR="00070E77" w:rsidRDefault="0007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BC0DC" w14:textId="77777777" w:rsidR="00070E77" w:rsidRDefault="00070E77">
      <w:r>
        <w:separator/>
      </w:r>
    </w:p>
  </w:footnote>
  <w:footnote w:type="continuationSeparator" w:id="0">
    <w:p w14:paraId="2335C7FC" w14:textId="77777777" w:rsidR="00070E77" w:rsidRDefault="0007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6C60FA"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070E77">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24A2B"/>
    <w:multiLevelType w:val="hybridMultilevel"/>
    <w:tmpl w:val="1492891C"/>
    <w:lvl w:ilvl="0" w:tplc="6C72B27E">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21502"/>
    <w:multiLevelType w:val="hybridMultilevel"/>
    <w:tmpl w:val="2E0CCF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63D7605"/>
    <w:multiLevelType w:val="hybridMultilevel"/>
    <w:tmpl w:val="1492891C"/>
    <w:lvl w:ilvl="0" w:tplc="6C72B27E">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70E77"/>
    <w:rsid w:val="00096FBE"/>
    <w:rsid w:val="000C3E69"/>
    <w:rsid w:val="000E299D"/>
    <w:rsid w:val="000F212E"/>
    <w:rsid w:val="001120F3"/>
    <w:rsid w:val="00126D94"/>
    <w:rsid w:val="001823F7"/>
    <w:rsid w:val="001C49B1"/>
    <w:rsid w:val="00242471"/>
    <w:rsid w:val="002842CE"/>
    <w:rsid w:val="00284A77"/>
    <w:rsid w:val="002929DF"/>
    <w:rsid w:val="00293BFE"/>
    <w:rsid w:val="002A35C5"/>
    <w:rsid w:val="002F2F5D"/>
    <w:rsid w:val="0034198A"/>
    <w:rsid w:val="0034475A"/>
    <w:rsid w:val="003C733E"/>
    <w:rsid w:val="004152A5"/>
    <w:rsid w:val="00427117"/>
    <w:rsid w:val="00462C19"/>
    <w:rsid w:val="0048774F"/>
    <w:rsid w:val="00494228"/>
    <w:rsid w:val="004D0C52"/>
    <w:rsid w:val="004E2654"/>
    <w:rsid w:val="00533423"/>
    <w:rsid w:val="005B3971"/>
    <w:rsid w:val="00624F97"/>
    <w:rsid w:val="006335F2"/>
    <w:rsid w:val="00646080"/>
    <w:rsid w:val="0067615C"/>
    <w:rsid w:val="00687D61"/>
    <w:rsid w:val="006A44D9"/>
    <w:rsid w:val="006A4E31"/>
    <w:rsid w:val="006C60FA"/>
    <w:rsid w:val="006D49A7"/>
    <w:rsid w:val="006D5986"/>
    <w:rsid w:val="007232AC"/>
    <w:rsid w:val="00733004"/>
    <w:rsid w:val="00761A01"/>
    <w:rsid w:val="007A0346"/>
    <w:rsid w:val="007B639D"/>
    <w:rsid w:val="007C6E1B"/>
    <w:rsid w:val="007D15EF"/>
    <w:rsid w:val="007F1F1B"/>
    <w:rsid w:val="00802F70"/>
    <w:rsid w:val="00830D8B"/>
    <w:rsid w:val="00895961"/>
    <w:rsid w:val="008C37EF"/>
    <w:rsid w:val="008C6B3F"/>
    <w:rsid w:val="008F224D"/>
    <w:rsid w:val="00902140"/>
    <w:rsid w:val="00916F56"/>
    <w:rsid w:val="00927593"/>
    <w:rsid w:val="0095717F"/>
    <w:rsid w:val="009803B0"/>
    <w:rsid w:val="0099193E"/>
    <w:rsid w:val="009C20A6"/>
    <w:rsid w:val="009C2110"/>
    <w:rsid w:val="009E591B"/>
    <w:rsid w:val="009E6A6F"/>
    <w:rsid w:val="00A03390"/>
    <w:rsid w:val="00A4312E"/>
    <w:rsid w:val="00A436B2"/>
    <w:rsid w:val="00A468E5"/>
    <w:rsid w:val="00A71D6B"/>
    <w:rsid w:val="00AD64EC"/>
    <w:rsid w:val="00AD7658"/>
    <w:rsid w:val="00AE341A"/>
    <w:rsid w:val="00AF22D4"/>
    <w:rsid w:val="00B5561E"/>
    <w:rsid w:val="00B71EF3"/>
    <w:rsid w:val="00B83F4A"/>
    <w:rsid w:val="00B96443"/>
    <w:rsid w:val="00BB6AD9"/>
    <w:rsid w:val="00BC59A8"/>
    <w:rsid w:val="00BF2A80"/>
    <w:rsid w:val="00BF4A59"/>
    <w:rsid w:val="00BF75FA"/>
    <w:rsid w:val="00C41144"/>
    <w:rsid w:val="00C50759"/>
    <w:rsid w:val="00C52F32"/>
    <w:rsid w:val="00C81CCA"/>
    <w:rsid w:val="00C939D9"/>
    <w:rsid w:val="00C95DEB"/>
    <w:rsid w:val="00CD2BCB"/>
    <w:rsid w:val="00CD723F"/>
    <w:rsid w:val="00CF2363"/>
    <w:rsid w:val="00D140F1"/>
    <w:rsid w:val="00D20FA8"/>
    <w:rsid w:val="00D65CBB"/>
    <w:rsid w:val="00D65D20"/>
    <w:rsid w:val="00D824E7"/>
    <w:rsid w:val="00D86E4B"/>
    <w:rsid w:val="00D91FBB"/>
    <w:rsid w:val="00DD26F4"/>
    <w:rsid w:val="00E56830"/>
    <w:rsid w:val="00E56AC9"/>
    <w:rsid w:val="00E70C97"/>
    <w:rsid w:val="00E7327E"/>
    <w:rsid w:val="00E82822"/>
    <w:rsid w:val="00E91F1B"/>
    <w:rsid w:val="00E9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customStyle="1" w:styleId="fontstyle01">
    <w:name w:val="fontstyle01"/>
    <w:basedOn w:val="DefaultParagraphFont"/>
    <w:rsid w:val="008C6B3F"/>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1095</Words>
  <Characters>6247</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13</cp:revision>
  <dcterms:created xsi:type="dcterms:W3CDTF">2019-09-30T19:16:00Z</dcterms:created>
  <dcterms:modified xsi:type="dcterms:W3CDTF">2019-12-02T21:44:00Z</dcterms:modified>
</cp:coreProperties>
</file>